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937D2" w14:textId="024F1E8F" w:rsidR="00C854D1" w:rsidRPr="00E9731C" w:rsidRDefault="00F554C2" w:rsidP="00F554C2">
      <w:pPr>
        <w:pStyle w:val="Sinespaciado"/>
        <w:jc w:val="center"/>
        <w:rPr>
          <w:rFonts w:ascii="Arial Narrow" w:hAnsi="Arial Narrow" w:cs="Arial"/>
          <w:b/>
          <w:color w:val="000000" w:themeColor="text1"/>
          <w:lang w:val="es-ES"/>
        </w:rPr>
      </w:pPr>
      <w:r w:rsidRPr="00E9731C">
        <w:rPr>
          <w:rFonts w:ascii="Arial Narrow" w:hAnsi="Arial Narrow" w:cs="Arial"/>
          <w:b/>
          <w:color w:val="000000" w:themeColor="text1"/>
          <w:lang w:val="es-ES"/>
        </w:rPr>
        <w:t xml:space="preserve">AVISO DE CONVOCATORIA </w:t>
      </w:r>
    </w:p>
    <w:p w14:paraId="0FE01451" w14:textId="77777777" w:rsidR="00F554C2" w:rsidRPr="00E9731C" w:rsidRDefault="00F554C2" w:rsidP="00F554C2">
      <w:pPr>
        <w:pStyle w:val="Sinespaciado"/>
        <w:jc w:val="center"/>
        <w:rPr>
          <w:rFonts w:ascii="Arial Narrow" w:hAnsi="Arial Narrow" w:cs="Arial"/>
          <w:b/>
          <w:color w:val="000000" w:themeColor="text1"/>
          <w:lang w:val="es-ES"/>
        </w:rPr>
      </w:pPr>
    </w:p>
    <w:p w14:paraId="604B898F" w14:textId="6D87930D" w:rsidR="00F83A5B" w:rsidRDefault="00016291" w:rsidP="00B46D6D">
      <w:pPr>
        <w:pStyle w:val="Sinespaciado"/>
        <w:jc w:val="both"/>
        <w:rPr>
          <w:rFonts w:ascii="Arial Narrow" w:hAnsi="Arial Narrow" w:cs="Arial"/>
          <w:lang w:val="es-ES"/>
        </w:rPr>
      </w:pPr>
      <w:r>
        <w:rPr>
          <w:rFonts w:ascii="Arial Narrow" w:hAnsi="Arial Narrow" w:cs="Arial"/>
          <w:color w:val="000000" w:themeColor="text1"/>
          <w:lang w:val="es-ES"/>
        </w:rPr>
        <w:t>L</w:t>
      </w:r>
      <w:r w:rsidRPr="00346AAB">
        <w:rPr>
          <w:rFonts w:ascii="Arial Narrow" w:hAnsi="Arial Narrow" w:cs="Arial"/>
          <w:color w:val="000000" w:themeColor="text1"/>
          <w:lang w:val="es-ES"/>
        </w:rPr>
        <w:t xml:space="preserve">a </w:t>
      </w:r>
      <w:r w:rsidR="00B46D6D">
        <w:rPr>
          <w:rFonts w:ascii="Arial Narrow" w:hAnsi="Arial Narrow" w:cs="Arial"/>
          <w:color w:val="000000" w:themeColor="text1"/>
          <w:lang w:val="es-ES"/>
        </w:rPr>
        <w:t>C</w:t>
      </w:r>
      <w:r w:rsidRPr="00346AAB">
        <w:rPr>
          <w:rFonts w:ascii="Arial Narrow" w:hAnsi="Arial Narrow" w:cs="Arial"/>
          <w:color w:val="000000" w:themeColor="text1"/>
          <w:lang w:val="es-ES"/>
        </w:rPr>
        <w:t xml:space="preserve">ámara de </w:t>
      </w:r>
      <w:r w:rsidR="00B46D6D">
        <w:rPr>
          <w:rFonts w:ascii="Arial Narrow" w:hAnsi="Arial Narrow" w:cs="Arial"/>
          <w:color w:val="000000" w:themeColor="text1"/>
          <w:lang w:val="es-ES"/>
        </w:rPr>
        <w:t>R</w:t>
      </w:r>
      <w:r w:rsidRPr="00346AAB">
        <w:rPr>
          <w:rFonts w:ascii="Arial Narrow" w:hAnsi="Arial Narrow" w:cs="Arial"/>
          <w:color w:val="000000" w:themeColor="text1"/>
          <w:lang w:val="es-ES"/>
        </w:rPr>
        <w:t>epresentantes</w:t>
      </w:r>
      <w:r w:rsidR="00B46D6D">
        <w:rPr>
          <w:rFonts w:ascii="Arial Narrow" w:hAnsi="Arial Narrow" w:cs="Arial"/>
          <w:color w:val="000000" w:themeColor="text1"/>
          <w:lang w:val="es-ES"/>
        </w:rPr>
        <w:t xml:space="preserve">, en cumplimiento de la Ley 1150 de 2007, la Ley 1712 de 2014, el Decreto 4170 de 2011, el Decreto 1082 de 2015, convoca a los interesados a participar en el proceso de licitación pública Nro. </w:t>
      </w:r>
      <w:r w:rsidR="00B46D6D" w:rsidRPr="00B46D6D">
        <w:rPr>
          <w:rFonts w:ascii="Arial Narrow" w:hAnsi="Arial Narrow" w:cs="Arial"/>
          <w:color w:val="A6A6A6" w:themeColor="background1" w:themeShade="A6"/>
          <w:lang w:val="es-ES"/>
        </w:rPr>
        <w:t>LP_XX_2020</w:t>
      </w:r>
      <w:r w:rsidR="00B46D6D">
        <w:rPr>
          <w:rFonts w:ascii="Arial Narrow" w:hAnsi="Arial Narrow" w:cs="Arial"/>
          <w:color w:val="A6A6A6" w:themeColor="background1" w:themeShade="A6"/>
          <w:lang w:val="es-ES"/>
        </w:rPr>
        <w:t xml:space="preserve"> </w:t>
      </w:r>
      <w:r w:rsidR="00B46D6D" w:rsidRPr="00B46D6D">
        <w:rPr>
          <w:rFonts w:ascii="Arial Narrow" w:hAnsi="Arial Narrow" w:cs="Arial"/>
          <w:lang w:val="es-ES"/>
        </w:rPr>
        <w:t>publicado en la plataforma transaccional SECOP II.</w:t>
      </w:r>
    </w:p>
    <w:p w14:paraId="052145C6" w14:textId="77777777" w:rsidR="00B46D6D" w:rsidRPr="00E9731C" w:rsidRDefault="00B46D6D" w:rsidP="00B46D6D">
      <w:pPr>
        <w:pStyle w:val="Sinespaciado"/>
        <w:jc w:val="both"/>
        <w:rPr>
          <w:rFonts w:ascii="Arial Narrow" w:hAnsi="Arial Narrow" w:cs="Arial"/>
          <w:b/>
          <w:color w:val="000000" w:themeColor="text1"/>
          <w:lang w:val="es-ES"/>
        </w:rPr>
      </w:pPr>
    </w:p>
    <w:p w14:paraId="42BE1F68" w14:textId="77777777" w:rsidR="00AB2A20" w:rsidRPr="00AB2A20" w:rsidRDefault="00F83A5B" w:rsidP="00AB2A20">
      <w:pPr>
        <w:pStyle w:val="Prrafodelista"/>
        <w:numPr>
          <w:ilvl w:val="0"/>
          <w:numId w:val="26"/>
        </w:numPr>
        <w:spacing w:line="0" w:lineRule="atLeast"/>
        <w:ind w:left="0" w:firstLine="360"/>
        <w:jc w:val="both"/>
        <w:rPr>
          <w:rFonts w:ascii="Arial Narrow" w:hAnsi="Arial Narrow" w:cs="Arial"/>
          <w:b/>
          <w:color w:val="A6A6A6" w:themeColor="background1" w:themeShade="A6"/>
          <w:u w:val="single"/>
          <w:lang w:val="es-ES"/>
        </w:rPr>
      </w:pPr>
      <w:r w:rsidRPr="0059013B">
        <w:rPr>
          <w:rFonts w:ascii="Arial Narrow" w:hAnsi="Arial Narrow" w:cs="Arial"/>
          <w:b/>
          <w:color w:val="000000" w:themeColor="text1"/>
          <w:u w:val="single"/>
          <w:lang w:val="es-ES"/>
        </w:rPr>
        <w:t>OBJETO:</w:t>
      </w:r>
      <w:r w:rsidR="00960598" w:rsidRPr="0059013B">
        <w:rPr>
          <w:rFonts w:ascii="Arial Narrow" w:hAnsi="Arial Narrow" w:cs="Arial"/>
          <w:b/>
          <w:color w:val="000000" w:themeColor="text1"/>
          <w:u w:val="single"/>
          <w:lang w:val="es-ES"/>
        </w:rPr>
        <w:t xml:space="preserve"> </w:t>
      </w:r>
    </w:p>
    <w:p w14:paraId="4CE928BC" w14:textId="55344AFB" w:rsidR="00F83A5B" w:rsidRPr="00E9731C" w:rsidRDefault="00AB2A20" w:rsidP="008A035C">
      <w:pPr>
        <w:spacing w:line="0" w:lineRule="atLeast"/>
        <w:jc w:val="both"/>
        <w:rPr>
          <w:rFonts w:ascii="Arial Narrow" w:hAnsi="Arial Narrow" w:cs="Arial"/>
          <w:b/>
          <w:color w:val="A6A6A6" w:themeColor="background1" w:themeShade="A6"/>
          <w:u w:val="single"/>
          <w:lang w:val="es-ES"/>
        </w:rPr>
      </w:pPr>
      <w:r>
        <w:rPr>
          <w:rFonts w:ascii="Arial Narrow" w:hAnsi="Arial Narrow" w:cs="Arial"/>
          <w:color w:val="A6A6A6" w:themeColor="background1" w:themeShade="A6"/>
        </w:rPr>
        <w:t>Mencionar el objeto del contrato establecido en los estudios previos</w:t>
      </w:r>
      <w:r w:rsidR="008A035C">
        <w:rPr>
          <w:rFonts w:ascii="Arial Narrow" w:hAnsi="Arial Narrow" w:cs="Arial"/>
          <w:color w:val="A6A6A6" w:themeColor="background1" w:themeShade="A6"/>
        </w:rPr>
        <w:t>.</w:t>
      </w:r>
      <w:r w:rsidR="00960598" w:rsidRPr="00E9731C">
        <w:rPr>
          <w:rFonts w:ascii="Arial Narrow" w:hAnsi="Arial Narrow" w:cs="Arial"/>
          <w:b/>
          <w:color w:val="A6A6A6" w:themeColor="background1" w:themeShade="A6"/>
          <w:u w:val="single"/>
          <w:lang w:val="es-ES"/>
        </w:rPr>
        <w:t xml:space="preserve"> </w:t>
      </w:r>
    </w:p>
    <w:p w14:paraId="755C0966" w14:textId="4E033E39" w:rsidR="00F83A5B" w:rsidRPr="00E9731C" w:rsidRDefault="00067AD6" w:rsidP="00DC27BC">
      <w:pPr>
        <w:pStyle w:val="Prrafodelista"/>
        <w:numPr>
          <w:ilvl w:val="0"/>
          <w:numId w:val="26"/>
        </w:numPr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MODALIDAD DE</w:t>
      </w:r>
      <w:r w:rsidR="00F83A5B" w:rsidRPr="00E9731C">
        <w:rPr>
          <w:rFonts w:ascii="Arial Narrow" w:hAnsi="Arial Narrow" w:cs="Arial"/>
          <w:b/>
          <w:u w:val="single"/>
        </w:rPr>
        <w:t xml:space="preserve"> SELECCIÓN:</w:t>
      </w:r>
    </w:p>
    <w:p w14:paraId="280C9C41" w14:textId="619C481B" w:rsidR="00D92983" w:rsidRDefault="00D92983" w:rsidP="006B0674">
      <w:pPr>
        <w:jc w:val="both"/>
        <w:rPr>
          <w:rFonts w:ascii="Arial Narrow" w:hAnsi="Arial Narrow" w:cs="Arial"/>
        </w:rPr>
      </w:pPr>
      <w:r w:rsidRPr="00D92983">
        <w:rPr>
          <w:rFonts w:ascii="Arial Narrow" w:hAnsi="Arial Narrow" w:cs="Arial"/>
        </w:rPr>
        <w:t>Teniendo en cuenta que la naturaleza del objeto contractual</w:t>
      </w:r>
      <w:r w:rsidR="008A035C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se enmarca </w:t>
      </w:r>
      <w:r w:rsidR="008A035C">
        <w:rPr>
          <w:rFonts w:ascii="Arial Narrow" w:hAnsi="Arial Narrow" w:cs="Arial"/>
        </w:rPr>
        <w:t>de</w:t>
      </w:r>
      <w:r w:rsidR="00CE2EE5">
        <w:rPr>
          <w:rFonts w:ascii="Arial Narrow" w:hAnsi="Arial Narrow" w:cs="Arial"/>
        </w:rPr>
        <w:t>ntro de</w:t>
      </w:r>
      <w:r w:rsidRPr="00D92983">
        <w:rPr>
          <w:rFonts w:ascii="Arial Narrow" w:hAnsi="Arial Narrow" w:cs="Arial"/>
        </w:rPr>
        <w:t xml:space="preserve"> los conceptos señalados en el numeral 3</w:t>
      </w:r>
      <w:r w:rsidR="00CE2EE5">
        <w:rPr>
          <w:rFonts w:ascii="Arial Narrow" w:hAnsi="Arial Narrow" w:cs="Arial"/>
        </w:rPr>
        <w:t>°</w:t>
      </w:r>
      <w:r w:rsidRPr="00D92983">
        <w:rPr>
          <w:rFonts w:ascii="Arial Narrow" w:hAnsi="Arial Narrow" w:cs="Arial"/>
        </w:rPr>
        <w:t xml:space="preserve"> del artículo 32 de la </w:t>
      </w:r>
      <w:r w:rsidR="00CE2EE5">
        <w:rPr>
          <w:rFonts w:ascii="Arial Narrow" w:hAnsi="Arial Narrow" w:cs="Arial"/>
        </w:rPr>
        <w:t>Le</w:t>
      </w:r>
      <w:r w:rsidRPr="00D92983">
        <w:rPr>
          <w:rFonts w:ascii="Arial Narrow" w:hAnsi="Arial Narrow" w:cs="Arial"/>
        </w:rPr>
        <w:t>y 80 de 1993</w:t>
      </w:r>
      <w:r w:rsidR="00CE2EE5">
        <w:rPr>
          <w:rFonts w:ascii="Arial Narrow" w:hAnsi="Arial Narrow" w:cs="Arial"/>
        </w:rPr>
        <w:t>, l</w:t>
      </w:r>
      <w:r w:rsidRPr="00D92983">
        <w:rPr>
          <w:rFonts w:ascii="Arial Narrow" w:hAnsi="Arial Narrow" w:cs="Arial"/>
        </w:rPr>
        <w:t xml:space="preserve">a </w:t>
      </w:r>
      <w:r w:rsidR="00CE2EE5">
        <w:rPr>
          <w:rFonts w:ascii="Arial Narrow" w:hAnsi="Arial Narrow" w:cs="Arial"/>
        </w:rPr>
        <w:t>C</w:t>
      </w:r>
      <w:r w:rsidRPr="00D92983">
        <w:rPr>
          <w:rFonts w:ascii="Arial Narrow" w:hAnsi="Arial Narrow" w:cs="Arial"/>
        </w:rPr>
        <w:t xml:space="preserve">ámara de </w:t>
      </w:r>
      <w:r w:rsidR="00CE2EE5">
        <w:rPr>
          <w:rFonts w:ascii="Arial Narrow" w:hAnsi="Arial Narrow" w:cs="Arial"/>
        </w:rPr>
        <w:t>R</w:t>
      </w:r>
      <w:r w:rsidRPr="00D92983">
        <w:rPr>
          <w:rFonts w:ascii="Arial Narrow" w:hAnsi="Arial Narrow" w:cs="Arial"/>
        </w:rPr>
        <w:t>epresentantes</w:t>
      </w:r>
      <w:r w:rsidR="00CE2EE5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considera pertinente adelantar un proceso de selección a través de la modalidad de licitación pública</w:t>
      </w:r>
      <w:r w:rsidR="00CE2EE5">
        <w:rPr>
          <w:rFonts w:ascii="Arial Narrow" w:hAnsi="Arial Narrow" w:cs="Arial"/>
        </w:rPr>
        <w:t xml:space="preserve">, </w:t>
      </w:r>
      <w:r w:rsidRPr="00D92983">
        <w:rPr>
          <w:rFonts w:ascii="Arial Narrow" w:hAnsi="Arial Narrow" w:cs="Arial"/>
        </w:rPr>
        <w:t xml:space="preserve">de conformidad con las normas contenidas en el </w:t>
      </w:r>
      <w:r w:rsidR="00CE2EE5">
        <w:rPr>
          <w:rFonts w:ascii="Arial Narrow" w:hAnsi="Arial Narrow" w:cs="Arial"/>
        </w:rPr>
        <w:t>E</w:t>
      </w:r>
      <w:r w:rsidRPr="00D92983">
        <w:rPr>
          <w:rFonts w:ascii="Arial Narrow" w:hAnsi="Arial Narrow" w:cs="Arial"/>
        </w:rPr>
        <w:t xml:space="preserve">statuto </w:t>
      </w:r>
      <w:r w:rsidR="00CE2EE5">
        <w:rPr>
          <w:rFonts w:ascii="Arial Narrow" w:hAnsi="Arial Narrow" w:cs="Arial"/>
        </w:rPr>
        <w:t>G</w:t>
      </w:r>
      <w:r w:rsidRPr="00D92983">
        <w:rPr>
          <w:rFonts w:ascii="Arial Narrow" w:hAnsi="Arial Narrow" w:cs="Arial"/>
        </w:rPr>
        <w:t xml:space="preserve">eneral de </w:t>
      </w:r>
      <w:r w:rsidR="009D5035">
        <w:rPr>
          <w:rFonts w:ascii="Arial Narrow" w:hAnsi="Arial Narrow" w:cs="Arial"/>
        </w:rPr>
        <w:t>C</w:t>
      </w:r>
      <w:r w:rsidRPr="00D92983">
        <w:rPr>
          <w:rFonts w:ascii="Arial Narrow" w:hAnsi="Arial Narrow" w:cs="Arial"/>
        </w:rPr>
        <w:t xml:space="preserve">ontratación de la </w:t>
      </w:r>
      <w:r w:rsidR="009D5035">
        <w:rPr>
          <w:rFonts w:ascii="Arial Narrow" w:hAnsi="Arial Narrow" w:cs="Arial"/>
        </w:rPr>
        <w:t>A</w:t>
      </w:r>
      <w:r w:rsidRPr="00D92983">
        <w:rPr>
          <w:rFonts w:ascii="Arial Narrow" w:hAnsi="Arial Narrow" w:cs="Arial"/>
        </w:rPr>
        <w:t xml:space="preserve">dministración </w:t>
      </w:r>
      <w:r w:rsidR="009D5035">
        <w:rPr>
          <w:rFonts w:ascii="Arial Narrow" w:hAnsi="Arial Narrow" w:cs="Arial"/>
        </w:rPr>
        <w:t>P</w:t>
      </w:r>
      <w:r w:rsidRPr="00D92983">
        <w:rPr>
          <w:rFonts w:ascii="Arial Narrow" w:hAnsi="Arial Narrow" w:cs="Arial"/>
        </w:rPr>
        <w:t xml:space="preserve">ública </w:t>
      </w:r>
      <w:r w:rsidR="009D5035">
        <w:rPr>
          <w:rFonts w:ascii="Arial Narrow" w:hAnsi="Arial Narrow" w:cs="Arial"/>
        </w:rPr>
        <w:t xml:space="preserve"> - L</w:t>
      </w:r>
      <w:r w:rsidRPr="00D92983">
        <w:rPr>
          <w:rFonts w:ascii="Arial Narrow" w:hAnsi="Arial Narrow" w:cs="Arial"/>
        </w:rPr>
        <w:t>ey 80 de 1993</w:t>
      </w:r>
      <w:r w:rsidR="009D5035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el numeral 1</w:t>
      </w:r>
      <w:r w:rsidR="009D5035">
        <w:rPr>
          <w:rFonts w:ascii="Arial Narrow" w:hAnsi="Arial Narrow" w:cs="Arial"/>
        </w:rPr>
        <w:t>°</w:t>
      </w:r>
      <w:r w:rsidRPr="00D92983">
        <w:rPr>
          <w:rFonts w:ascii="Arial Narrow" w:hAnsi="Arial Narrow" w:cs="Arial"/>
        </w:rPr>
        <w:t xml:space="preserve"> del artículo 2</w:t>
      </w:r>
      <w:r w:rsidR="009D5035">
        <w:rPr>
          <w:rFonts w:ascii="Arial Narrow" w:hAnsi="Arial Narrow" w:cs="Arial"/>
        </w:rPr>
        <w:t>°</w:t>
      </w:r>
      <w:r w:rsidRPr="00D92983">
        <w:rPr>
          <w:rFonts w:ascii="Arial Narrow" w:hAnsi="Arial Narrow" w:cs="Arial"/>
        </w:rPr>
        <w:t xml:space="preserve"> de la </w:t>
      </w:r>
      <w:r w:rsidR="009D5035">
        <w:rPr>
          <w:rFonts w:ascii="Arial Narrow" w:hAnsi="Arial Narrow" w:cs="Arial"/>
        </w:rPr>
        <w:t>Ley</w:t>
      </w:r>
      <w:r w:rsidRPr="00D92983">
        <w:rPr>
          <w:rFonts w:ascii="Arial Narrow" w:hAnsi="Arial Narrow" w:cs="Arial"/>
        </w:rPr>
        <w:t xml:space="preserve"> 1150 de 2007</w:t>
      </w:r>
      <w:r w:rsidR="008010D7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la </w:t>
      </w:r>
      <w:r w:rsidR="009D5035">
        <w:rPr>
          <w:rFonts w:ascii="Arial Narrow" w:hAnsi="Arial Narrow" w:cs="Arial"/>
        </w:rPr>
        <w:t>L</w:t>
      </w:r>
      <w:r w:rsidRPr="00D92983">
        <w:rPr>
          <w:rFonts w:ascii="Arial Narrow" w:hAnsi="Arial Narrow" w:cs="Arial"/>
        </w:rPr>
        <w:t>ey 14 74 2011</w:t>
      </w:r>
      <w:r w:rsidR="008010D7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el artículo 220 del </w:t>
      </w:r>
      <w:r w:rsidR="008010D7">
        <w:rPr>
          <w:rFonts w:ascii="Arial Narrow" w:hAnsi="Arial Narrow" w:cs="Arial"/>
        </w:rPr>
        <w:t>D</w:t>
      </w:r>
      <w:r w:rsidRPr="00D92983">
        <w:rPr>
          <w:rFonts w:ascii="Arial Narrow" w:hAnsi="Arial Narrow" w:cs="Arial"/>
        </w:rPr>
        <w:t xml:space="preserve">ecreto </w:t>
      </w:r>
      <w:r w:rsidR="008010D7">
        <w:rPr>
          <w:rFonts w:ascii="Arial Narrow" w:hAnsi="Arial Narrow" w:cs="Arial"/>
        </w:rPr>
        <w:t>L</w:t>
      </w:r>
      <w:r w:rsidRPr="00D92983">
        <w:rPr>
          <w:rFonts w:ascii="Arial Narrow" w:hAnsi="Arial Narrow" w:cs="Arial"/>
        </w:rPr>
        <w:t xml:space="preserve">ey 019 </w:t>
      </w:r>
      <w:r w:rsidR="008010D7">
        <w:rPr>
          <w:rFonts w:ascii="Arial Narrow" w:hAnsi="Arial Narrow" w:cs="Arial"/>
        </w:rPr>
        <w:t xml:space="preserve">de 2012 </w:t>
      </w:r>
      <w:r w:rsidRPr="00D92983">
        <w:rPr>
          <w:rFonts w:ascii="Arial Narrow" w:hAnsi="Arial Narrow" w:cs="Arial"/>
        </w:rPr>
        <w:t>los artículos 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 y 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2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>1</w:t>
      </w:r>
      <w:r w:rsidR="008010D7">
        <w:rPr>
          <w:rFonts w:ascii="Arial Narrow" w:hAnsi="Arial Narrow" w:cs="Arial"/>
        </w:rPr>
        <w:t>.</w:t>
      </w:r>
      <w:r w:rsidRPr="00D92983">
        <w:rPr>
          <w:rFonts w:ascii="Arial Narrow" w:hAnsi="Arial Narrow" w:cs="Arial"/>
        </w:rPr>
        <w:t xml:space="preserve">2 del </w:t>
      </w:r>
      <w:r w:rsidR="008010D7">
        <w:rPr>
          <w:rFonts w:ascii="Arial Narrow" w:hAnsi="Arial Narrow" w:cs="Arial"/>
        </w:rPr>
        <w:t>D</w:t>
      </w:r>
      <w:r w:rsidRPr="00D92983">
        <w:rPr>
          <w:rFonts w:ascii="Arial Narrow" w:hAnsi="Arial Narrow" w:cs="Arial"/>
        </w:rPr>
        <w:t>ecreto 1082 de 2015 y demás normas legales vigentes sobre la materia y e</w:t>
      </w:r>
      <w:r w:rsidR="008C67F4">
        <w:rPr>
          <w:rFonts w:ascii="Arial Narrow" w:hAnsi="Arial Narrow" w:cs="Arial"/>
        </w:rPr>
        <w:t>n lo no</w:t>
      </w:r>
      <w:r w:rsidRPr="00D92983">
        <w:rPr>
          <w:rFonts w:ascii="Arial Narrow" w:hAnsi="Arial Narrow" w:cs="Arial"/>
        </w:rPr>
        <w:t xml:space="preserve"> regulado particularmente por las normas civiles y comerciales y en general por todas aquellas que adicionen</w:t>
      </w:r>
      <w:r w:rsidR="008C67F4">
        <w:rPr>
          <w:rFonts w:ascii="Arial Narrow" w:hAnsi="Arial Narrow" w:cs="Arial"/>
        </w:rPr>
        <w:t>,</w:t>
      </w:r>
      <w:r w:rsidRPr="00D92983">
        <w:rPr>
          <w:rFonts w:ascii="Arial Narrow" w:hAnsi="Arial Narrow" w:cs="Arial"/>
        </w:rPr>
        <w:t xml:space="preserve"> complemente</w:t>
      </w:r>
      <w:r w:rsidR="008C67F4">
        <w:rPr>
          <w:rFonts w:ascii="Arial Narrow" w:hAnsi="Arial Narrow" w:cs="Arial"/>
        </w:rPr>
        <w:t xml:space="preserve">n, o regulen </w:t>
      </w:r>
      <w:r w:rsidRPr="00D92983">
        <w:rPr>
          <w:rFonts w:ascii="Arial Narrow" w:hAnsi="Arial Narrow" w:cs="Arial"/>
        </w:rPr>
        <w:t>las condiciones que deben reunir los proponentes y todas las relacionadas con el objeto de la contratación</w:t>
      </w:r>
      <w:r w:rsidR="008C67F4">
        <w:rPr>
          <w:rFonts w:ascii="Arial Narrow" w:hAnsi="Arial Narrow" w:cs="Arial"/>
        </w:rPr>
        <w:t>.</w:t>
      </w:r>
    </w:p>
    <w:p w14:paraId="32DBF653" w14:textId="37DDF7ED" w:rsidR="00391086" w:rsidRDefault="008C67F4" w:rsidP="006B0674">
      <w:pPr>
        <w:jc w:val="both"/>
        <w:rPr>
          <w:rFonts w:ascii="Arial Narrow" w:hAnsi="Arial Narrow" w:cs="Arial"/>
        </w:rPr>
      </w:pPr>
      <w:r w:rsidRPr="008C67F4">
        <w:rPr>
          <w:rFonts w:ascii="Arial Narrow" w:hAnsi="Arial Narrow" w:cs="Arial"/>
        </w:rPr>
        <w:t xml:space="preserve">En atención a la normatividad vigente en contratación </w:t>
      </w:r>
      <w:r w:rsidR="001401BF">
        <w:rPr>
          <w:rFonts w:ascii="Arial Narrow" w:hAnsi="Arial Narrow" w:cs="Arial"/>
        </w:rPr>
        <w:t>e</w:t>
      </w:r>
      <w:r w:rsidRPr="008C67F4">
        <w:rPr>
          <w:rFonts w:ascii="Arial Narrow" w:hAnsi="Arial Narrow" w:cs="Arial"/>
        </w:rPr>
        <w:t>statal</w:t>
      </w:r>
      <w:r w:rsidR="001401BF">
        <w:rPr>
          <w:rFonts w:ascii="Arial Narrow" w:hAnsi="Arial Narrow" w:cs="Arial"/>
        </w:rPr>
        <w:t>,</w:t>
      </w:r>
      <w:r w:rsidRPr="008C67F4">
        <w:rPr>
          <w:rFonts w:ascii="Arial Narrow" w:hAnsi="Arial Narrow" w:cs="Arial"/>
        </w:rPr>
        <w:t xml:space="preserve"> se debe tener en cuenta que la licitación pública debe ser la regla general de la escogencia del contratista</w:t>
      </w:r>
      <w:r w:rsidR="001401BF">
        <w:rPr>
          <w:rFonts w:ascii="Arial Narrow" w:hAnsi="Arial Narrow" w:cs="Arial"/>
        </w:rPr>
        <w:t xml:space="preserve">, </w:t>
      </w:r>
      <w:r w:rsidRPr="008C67F4">
        <w:rPr>
          <w:rFonts w:ascii="Arial Narrow" w:hAnsi="Arial Narrow" w:cs="Arial"/>
        </w:rPr>
        <w:t xml:space="preserve">salvo las excepciones previstas de manera taxativa en la ley tal como lo señala el artículo 2 de la </w:t>
      </w:r>
      <w:r w:rsidR="001401BF">
        <w:rPr>
          <w:rFonts w:ascii="Arial Narrow" w:hAnsi="Arial Narrow" w:cs="Arial"/>
        </w:rPr>
        <w:t>L</w:t>
      </w:r>
      <w:r w:rsidRPr="008C67F4">
        <w:rPr>
          <w:rFonts w:ascii="Arial Narrow" w:hAnsi="Arial Narrow" w:cs="Arial"/>
        </w:rPr>
        <w:t xml:space="preserve">ey 1150 de 2007 así como en la </w:t>
      </w:r>
      <w:r w:rsidR="001401BF">
        <w:rPr>
          <w:rFonts w:ascii="Arial Narrow" w:hAnsi="Arial Narrow" w:cs="Arial"/>
        </w:rPr>
        <w:t>L</w:t>
      </w:r>
      <w:r w:rsidRPr="008C67F4">
        <w:rPr>
          <w:rFonts w:ascii="Arial Narrow" w:hAnsi="Arial Narrow" w:cs="Arial"/>
        </w:rPr>
        <w:t>ey 80 de 1993</w:t>
      </w:r>
      <w:r w:rsidR="001401BF">
        <w:rPr>
          <w:rFonts w:ascii="Arial Narrow" w:hAnsi="Arial Narrow" w:cs="Arial"/>
        </w:rPr>
        <w:t xml:space="preserve">, </w:t>
      </w:r>
      <w:r w:rsidRPr="008C67F4">
        <w:rPr>
          <w:rFonts w:ascii="Arial Narrow" w:hAnsi="Arial Narrow" w:cs="Arial"/>
        </w:rPr>
        <w:t xml:space="preserve"> la </w:t>
      </w:r>
      <w:r w:rsidR="001401BF">
        <w:rPr>
          <w:rFonts w:ascii="Arial Narrow" w:hAnsi="Arial Narrow" w:cs="Arial"/>
        </w:rPr>
        <w:t>L</w:t>
      </w:r>
      <w:r w:rsidRPr="008C67F4">
        <w:rPr>
          <w:rFonts w:ascii="Arial Narrow" w:hAnsi="Arial Narrow" w:cs="Arial"/>
        </w:rPr>
        <w:t xml:space="preserve">ey 1474 2011 el </w:t>
      </w:r>
      <w:r w:rsidR="001401BF">
        <w:rPr>
          <w:rFonts w:ascii="Arial Narrow" w:hAnsi="Arial Narrow" w:cs="Arial"/>
        </w:rPr>
        <w:t>D</w:t>
      </w:r>
      <w:r w:rsidRPr="008C67F4">
        <w:rPr>
          <w:rFonts w:ascii="Arial Narrow" w:hAnsi="Arial Narrow" w:cs="Arial"/>
        </w:rPr>
        <w:t xml:space="preserve">ecreto </w:t>
      </w:r>
      <w:r w:rsidR="001401BF">
        <w:rPr>
          <w:rFonts w:ascii="Arial Narrow" w:hAnsi="Arial Narrow" w:cs="Arial"/>
        </w:rPr>
        <w:t>L</w:t>
      </w:r>
      <w:r w:rsidRPr="008C67F4">
        <w:rPr>
          <w:rFonts w:ascii="Arial Narrow" w:hAnsi="Arial Narrow" w:cs="Arial"/>
        </w:rPr>
        <w:t xml:space="preserve">ey </w:t>
      </w:r>
      <w:r w:rsidR="001401BF">
        <w:rPr>
          <w:rFonts w:ascii="Arial Narrow" w:hAnsi="Arial Narrow" w:cs="Arial"/>
        </w:rPr>
        <w:t>019 de 2012, el D</w:t>
      </w:r>
      <w:r w:rsidRPr="008C67F4">
        <w:rPr>
          <w:rFonts w:ascii="Arial Narrow" w:hAnsi="Arial Narrow" w:cs="Arial"/>
        </w:rPr>
        <w:t>ecreto 1082 de 2015 y demás normas legales vigentes sobre la materia</w:t>
      </w:r>
      <w:r w:rsidR="001401BF">
        <w:rPr>
          <w:rFonts w:ascii="Arial Narrow" w:hAnsi="Arial Narrow" w:cs="Arial"/>
        </w:rPr>
        <w:t>,</w:t>
      </w:r>
      <w:r w:rsidRPr="008C67F4">
        <w:rPr>
          <w:rFonts w:ascii="Arial Narrow" w:hAnsi="Arial Narrow" w:cs="Arial"/>
        </w:rPr>
        <w:t xml:space="preserve"> aunado a ello se trata un contrato cuya </w:t>
      </w:r>
      <w:r w:rsidRPr="003A630C">
        <w:rPr>
          <w:rFonts w:ascii="Arial Narrow" w:hAnsi="Arial Narrow" w:cs="Arial"/>
        </w:rPr>
        <w:t>cuantía es de</w:t>
      </w:r>
      <w:r w:rsidR="001401BF" w:rsidRPr="003A630C">
        <w:rPr>
          <w:rFonts w:ascii="Arial Narrow" w:hAnsi="Arial Narrow" w:cs="Arial"/>
        </w:rPr>
        <w:t xml:space="preserve"> </w:t>
      </w:r>
      <w:r w:rsidR="001401BF" w:rsidRPr="003A630C">
        <w:rPr>
          <w:rFonts w:ascii="Arial Narrow" w:hAnsi="Arial Narrow" w:cs="Arial"/>
          <w:color w:val="A6A6A6" w:themeColor="background1" w:themeShade="A6"/>
        </w:rPr>
        <w:t>(ESCRIBIR EL VALOR DEL CONTRATO EN LETRAS Y NUMEROS)</w:t>
      </w:r>
      <w:r w:rsidRPr="008C67F4">
        <w:rPr>
          <w:rFonts w:ascii="Arial Narrow" w:hAnsi="Arial Narrow" w:cs="Arial"/>
        </w:rPr>
        <w:t xml:space="preserve"> por tal motivo</w:t>
      </w:r>
      <w:r w:rsidR="006513EB">
        <w:rPr>
          <w:rFonts w:ascii="Arial Narrow" w:hAnsi="Arial Narrow" w:cs="Arial"/>
        </w:rPr>
        <w:t>,</w:t>
      </w:r>
      <w:r w:rsidRPr="008C67F4">
        <w:rPr>
          <w:rFonts w:ascii="Arial Narrow" w:hAnsi="Arial Narrow" w:cs="Arial"/>
        </w:rPr>
        <w:t xml:space="preserve"> la modalidad de </w:t>
      </w:r>
      <w:r w:rsidR="00D807A1">
        <w:rPr>
          <w:rFonts w:ascii="Arial Narrow" w:hAnsi="Arial Narrow" w:cs="Arial"/>
        </w:rPr>
        <w:t>s</w:t>
      </w:r>
      <w:r w:rsidRPr="008C67F4">
        <w:rPr>
          <w:rFonts w:ascii="Arial Narrow" w:hAnsi="Arial Narrow" w:cs="Arial"/>
        </w:rPr>
        <w:t>elección del contratista debe ser la licitación pública</w:t>
      </w:r>
      <w:r w:rsidR="006513EB">
        <w:rPr>
          <w:rFonts w:ascii="Arial Narrow" w:hAnsi="Arial Narrow" w:cs="Arial"/>
        </w:rPr>
        <w:t xml:space="preserve">, </w:t>
      </w:r>
      <w:r w:rsidRPr="008C67F4">
        <w:rPr>
          <w:rFonts w:ascii="Arial Narrow" w:hAnsi="Arial Narrow" w:cs="Arial"/>
        </w:rPr>
        <w:t xml:space="preserve">en aras de dar pleno cumplimiento a los principios rectores de la contratación </w:t>
      </w:r>
      <w:r w:rsidR="006513EB">
        <w:rPr>
          <w:rFonts w:ascii="Arial Narrow" w:hAnsi="Arial Narrow" w:cs="Arial"/>
        </w:rPr>
        <w:t>e</w:t>
      </w:r>
      <w:r w:rsidRPr="008C67F4">
        <w:rPr>
          <w:rFonts w:ascii="Arial Narrow" w:hAnsi="Arial Narrow" w:cs="Arial"/>
        </w:rPr>
        <w:t>statal</w:t>
      </w:r>
      <w:r w:rsidR="006513EB">
        <w:rPr>
          <w:rFonts w:ascii="Arial Narrow" w:hAnsi="Arial Narrow" w:cs="Arial"/>
        </w:rPr>
        <w:t>,</w:t>
      </w:r>
      <w:r w:rsidRPr="008C67F4">
        <w:rPr>
          <w:rFonts w:ascii="Arial Narrow" w:hAnsi="Arial Narrow" w:cs="Arial"/>
        </w:rPr>
        <w:t xml:space="preserve"> principalmente la selección objetiva</w:t>
      </w:r>
      <w:r w:rsidR="006513EB">
        <w:rPr>
          <w:rFonts w:ascii="Arial Narrow" w:hAnsi="Arial Narrow" w:cs="Arial"/>
        </w:rPr>
        <w:t>,</w:t>
      </w:r>
      <w:r w:rsidRPr="008C67F4">
        <w:rPr>
          <w:rFonts w:ascii="Arial Narrow" w:hAnsi="Arial Narrow" w:cs="Arial"/>
        </w:rPr>
        <w:t xml:space="preserve"> la economía y la </w:t>
      </w:r>
      <w:r w:rsidR="00391086">
        <w:rPr>
          <w:rFonts w:ascii="Arial Narrow" w:hAnsi="Arial Narrow" w:cs="Arial"/>
        </w:rPr>
        <w:t>transparencia.</w:t>
      </w:r>
    </w:p>
    <w:p w14:paraId="43872134" w14:textId="2111BC1E" w:rsidR="008C67F4" w:rsidRDefault="00391086" w:rsidP="006B0674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</w:t>
      </w:r>
      <w:r w:rsidR="008C67F4" w:rsidRPr="008C67F4">
        <w:rPr>
          <w:rFonts w:ascii="Arial Narrow" w:hAnsi="Arial Narrow" w:cs="Arial"/>
        </w:rPr>
        <w:t xml:space="preserve">n lo no regulado particularmente en las citadas normas se tendrán en cuenta las normas civiles y </w:t>
      </w:r>
      <w:r w:rsidR="00911A07">
        <w:rPr>
          <w:rFonts w:ascii="Arial Narrow" w:hAnsi="Arial Narrow" w:cs="Arial"/>
        </w:rPr>
        <w:t>de c</w:t>
      </w:r>
      <w:r w:rsidR="008C67F4" w:rsidRPr="008C67F4">
        <w:rPr>
          <w:rFonts w:ascii="Arial Narrow" w:hAnsi="Arial Narrow" w:cs="Arial"/>
        </w:rPr>
        <w:t>omerci</w:t>
      </w:r>
      <w:r w:rsidR="00911A07">
        <w:rPr>
          <w:rFonts w:ascii="Arial Narrow" w:hAnsi="Arial Narrow" w:cs="Arial"/>
        </w:rPr>
        <w:t>ales y</w:t>
      </w:r>
      <w:r w:rsidR="008C67F4" w:rsidRPr="008C67F4">
        <w:rPr>
          <w:rFonts w:ascii="Arial Narrow" w:hAnsi="Arial Narrow" w:cs="Arial"/>
        </w:rPr>
        <w:t xml:space="preserve"> general todas aquellas que adicionen</w:t>
      </w:r>
      <w:r w:rsidR="00911A07">
        <w:rPr>
          <w:rFonts w:ascii="Arial Narrow" w:hAnsi="Arial Narrow" w:cs="Arial"/>
        </w:rPr>
        <w:t>,</w:t>
      </w:r>
      <w:r w:rsidR="008C67F4" w:rsidRPr="008C67F4">
        <w:rPr>
          <w:rFonts w:ascii="Arial Narrow" w:hAnsi="Arial Narrow" w:cs="Arial"/>
        </w:rPr>
        <w:t xml:space="preserve"> complementen o regulen las condiciones que deben reunir los proponentes y todas las relacionadas con el objeto de la contratación</w:t>
      </w:r>
      <w:r w:rsidR="00911A07">
        <w:rPr>
          <w:rFonts w:ascii="Arial Narrow" w:hAnsi="Arial Narrow" w:cs="Arial"/>
        </w:rPr>
        <w:t xml:space="preserve">. </w:t>
      </w:r>
    </w:p>
    <w:p w14:paraId="56CE4351" w14:textId="6F96E63E" w:rsidR="00F83A5B" w:rsidRPr="00217FF5" w:rsidRDefault="00F83A5B" w:rsidP="00217FF5">
      <w:pPr>
        <w:pStyle w:val="Prrafodelista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17FF5">
        <w:rPr>
          <w:rFonts w:ascii="Arial Narrow" w:hAnsi="Arial Narrow" w:cs="Arial"/>
          <w:b/>
          <w:u w:val="single"/>
        </w:rPr>
        <w:t>PLAZO ESTIMADO DEL CONTRATO</w:t>
      </w:r>
      <w:r w:rsidRPr="00217FF5">
        <w:rPr>
          <w:rFonts w:ascii="Arial Narrow" w:hAnsi="Arial Narrow" w:cs="Arial"/>
        </w:rPr>
        <w:t>:</w:t>
      </w:r>
    </w:p>
    <w:p w14:paraId="514578D0" w14:textId="5825EACD" w:rsidR="00067AD6" w:rsidRDefault="00DC27BC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  <w:r w:rsidRPr="00E9731C">
        <w:rPr>
          <w:rFonts w:ascii="Arial Narrow" w:hAnsi="Arial Narrow" w:cs="Arial"/>
        </w:rPr>
        <w:t xml:space="preserve"> </w:t>
      </w:r>
      <w:r w:rsidR="00067AD6" w:rsidRPr="00E9731C">
        <w:rPr>
          <w:rFonts w:ascii="Arial Narrow" w:eastAsia="Arial Narrow" w:hAnsi="Arial Narrow" w:cs="Arial"/>
        </w:rPr>
        <w:t>El</w:t>
      </w:r>
      <w:r w:rsidR="00067AD6" w:rsidRPr="00E9731C">
        <w:rPr>
          <w:rFonts w:ascii="Arial Narrow" w:eastAsia="Arial Narrow" w:hAnsi="Arial Narrow" w:cs="Arial"/>
          <w:spacing w:val="8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pla</w:t>
      </w:r>
      <w:r w:rsidR="00067AD6" w:rsidRPr="00E9731C">
        <w:rPr>
          <w:rFonts w:ascii="Arial Narrow" w:eastAsia="Arial Narrow" w:hAnsi="Arial Narrow" w:cs="Arial"/>
          <w:spacing w:val="-1"/>
        </w:rPr>
        <w:t>z</w:t>
      </w:r>
      <w:r w:rsidR="00067AD6" w:rsidRPr="00E9731C">
        <w:rPr>
          <w:rFonts w:ascii="Arial Narrow" w:eastAsia="Arial Narrow" w:hAnsi="Arial Narrow" w:cs="Arial"/>
        </w:rPr>
        <w:t>o</w:t>
      </w:r>
      <w:r w:rsidR="00067AD6" w:rsidRPr="00E9731C">
        <w:rPr>
          <w:rFonts w:ascii="Arial Narrow" w:eastAsia="Arial Narrow" w:hAnsi="Arial Narrow" w:cs="Arial"/>
          <w:spacing w:val="5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d</w:t>
      </w:r>
      <w:r w:rsidR="00067AD6" w:rsidRPr="00E9731C">
        <w:rPr>
          <w:rFonts w:ascii="Arial Narrow" w:eastAsia="Arial Narrow" w:hAnsi="Arial Narrow" w:cs="Arial"/>
        </w:rPr>
        <w:t>e</w:t>
      </w:r>
      <w:r w:rsidR="00067AD6" w:rsidRPr="00E9731C">
        <w:rPr>
          <w:rFonts w:ascii="Arial Narrow" w:eastAsia="Arial Narrow" w:hAnsi="Arial Narrow" w:cs="Arial"/>
          <w:spacing w:val="5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ej</w:t>
      </w:r>
      <w:r w:rsidR="00067AD6" w:rsidRPr="00E9731C">
        <w:rPr>
          <w:rFonts w:ascii="Arial Narrow" w:eastAsia="Arial Narrow" w:hAnsi="Arial Narrow" w:cs="Arial"/>
          <w:spacing w:val="-1"/>
        </w:rPr>
        <w:t>e</w:t>
      </w:r>
      <w:r w:rsidR="00067AD6" w:rsidRPr="00E9731C">
        <w:rPr>
          <w:rFonts w:ascii="Arial Narrow" w:eastAsia="Arial Narrow" w:hAnsi="Arial Narrow" w:cs="Arial"/>
          <w:spacing w:val="1"/>
        </w:rPr>
        <w:t>cuc</w:t>
      </w:r>
      <w:r w:rsidR="00067AD6" w:rsidRPr="00E9731C">
        <w:rPr>
          <w:rFonts w:ascii="Arial Narrow" w:eastAsia="Arial Narrow" w:hAnsi="Arial Narrow" w:cs="Arial"/>
          <w:spacing w:val="-1"/>
        </w:rPr>
        <w:t>i</w:t>
      </w:r>
      <w:r w:rsidR="00067AD6" w:rsidRPr="00E9731C">
        <w:rPr>
          <w:rFonts w:ascii="Arial Narrow" w:eastAsia="Arial Narrow" w:hAnsi="Arial Narrow" w:cs="Arial"/>
          <w:spacing w:val="1"/>
        </w:rPr>
        <w:t>ó</w:t>
      </w:r>
      <w:r w:rsidR="00067AD6" w:rsidRPr="00E9731C">
        <w:rPr>
          <w:rFonts w:ascii="Arial Narrow" w:eastAsia="Arial Narrow" w:hAnsi="Arial Narrow" w:cs="Arial"/>
        </w:rPr>
        <w:t>n</w:t>
      </w:r>
      <w:r w:rsidR="00067AD6" w:rsidRPr="00E9731C">
        <w:rPr>
          <w:rFonts w:ascii="Arial Narrow" w:eastAsia="Arial Narrow" w:hAnsi="Arial Narrow" w:cs="Arial"/>
          <w:spacing w:val="2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d</w:t>
      </w:r>
      <w:r w:rsidR="00067AD6" w:rsidRPr="00E9731C">
        <w:rPr>
          <w:rFonts w:ascii="Arial Narrow" w:eastAsia="Arial Narrow" w:hAnsi="Arial Narrow" w:cs="Arial"/>
          <w:spacing w:val="-1"/>
        </w:rPr>
        <w:t>e</w:t>
      </w:r>
      <w:r w:rsidR="00067AD6" w:rsidRPr="00E9731C">
        <w:rPr>
          <w:rFonts w:ascii="Arial Narrow" w:eastAsia="Arial Narrow" w:hAnsi="Arial Narrow" w:cs="Arial"/>
        </w:rPr>
        <w:t>l</w:t>
      </w:r>
      <w:r w:rsidR="00067AD6" w:rsidRPr="00E9731C">
        <w:rPr>
          <w:rFonts w:ascii="Arial Narrow" w:eastAsia="Arial Narrow" w:hAnsi="Arial Narrow" w:cs="Arial"/>
          <w:spacing w:val="7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c</w:t>
      </w:r>
      <w:r w:rsidR="00067AD6" w:rsidRPr="00E9731C">
        <w:rPr>
          <w:rFonts w:ascii="Arial Narrow" w:eastAsia="Arial Narrow" w:hAnsi="Arial Narrow" w:cs="Arial"/>
          <w:spacing w:val="-1"/>
        </w:rPr>
        <w:t>on</w:t>
      </w:r>
      <w:r w:rsidR="00067AD6" w:rsidRPr="00E9731C">
        <w:rPr>
          <w:rFonts w:ascii="Arial Narrow" w:eastAsia="Arial Narrow" w:hAnsi="Arial Narrow" w:cs="Arial"/>
        </w:rPr>
        <w:t>tr</w:t>
      </w:r>
      <w:r w:rsidR="00067AD6" w:rsidRPr="00E9731C">
        <w:rPr>
          <w:rFonts w:ascii="Arial Narrow" w:eastAsia="Arial Narrow" w:hAnsi="Arial Narrow" w:cs="Arial"/>
          <w:spacing w:val="1"/>
        </w:rPr>
        <w:t>a</w:t>
      </w:r>
      <w:r w:rsidR="00067AD6" w:rsidRPr="00E9731C">
        <w:rPr>
          <w:rFonts w:ascii="Arial Narrow" w:eastAsia="Arial Narrow" w:hAnsi="Arial Narrow" w:cs="Arial"/>
        </w:rPr>
        <w:t>to</w:t>
      </w:r>
      <w:r w:rsidR="00067AD6" w:rsidRPr="00E9731C">
        <w:rPr>
          <w:rFonts w:ascii="Arial Narrow" w:eastAsia="Arial Narrow" w:hAnsi="Arial Narrow" w:cs="Arial"/>
          <w:spacing w:val="3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se</w:t>
      </w:r>
      <w:r w:rsidR="00067AD6" w:rsidRPr="00E9731C">
        <w:rPr>
          <w:rFonts w:ascii="Arial Narrow" w:eastAsia="Arial Narrow" w:hAnsi="Arial Narrow" w:cs="Arial"/>
          <w:spacing w:val="-2"/>
        </w:rPr>
        <w:t>r</w:t>
      </w:r>
      <w:r w:rsidR="00067AD6" w:rsidRPr="00E9731C">
        <w:rPr>
          <w:rFonts w:ascii="Arial Narrow" w:eastAsia="Arial Narrow" w:hAnsi="Arial Narrow" w:cs="Arial"/>
        </w:rPr>
        <w:t>á</w:t>
      </w:r>
      <w:r w:rsidR="00067AD6" w:rsidRPr="00E9731C">
        <w:rPr>
          <w:rFonts w:ascii="Arial Narrow" w:eastAsia="Arial Narrow" w:hAnsi="Arial Narrow" w:cs="Arial"/>
          <w:spacing w:val="6"/>
        </w:rPr>
        <w:t xml:space="preserve"> </w:t>
      </w:r>
      <w:r w:rsidR="00635422" w:rsidRPr="00E9731C">
        <w:rPr>
          <w:rFonts w:ascii="Arial Narrow" w:eastAsia="Arial Narrow" w:hAnsi="Arial Narrow" w:cs="Arial"/>
          <w:color w:val="A6A6A6" w:themeColor="background1" w:themeShade="A6"/>
          <w:spacing w:val="1"/>
        </w:rPr>
        <w:t>XXXXXXXXXXXXXXXXX</w:t>
      </w:r>
      <w:r w:rsidR="00067AD6" w:rsidRPr="00E9731C">
        <w:rPr>
          <w:rFonts w:ascii="Arial Narrow" w:eastAsia="Arial Narrow" w:hAnsi="Arial Narrow" w:cs="Arial"/>
          <w:b/>
          <w:spacing w:val="7"/>
        </w:rPr>
        <w:t>,</w:t>
      </w:r>
      <w:r w:rsidR="00067AD6" w:rsidRPr="00E9731C">
        <w:rPr>
          <w:rFonts w:ascii="Arial Narrow" w:eastAsia="Arial Narrow" w:hAnsi="Arial Narrow" w:cs="Arial"/>
          <w:spacing w:val="2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con</w:t>
      </w:r>
      <w:r w:rsidR="00067AD6" w:rsidRPr="00E9731C">
        <w:rPr>
          <w:rFonts w:ascii="Arial Narrow" w:eastAsia="Arial Narrow" w:hAnsi="Arial Narrow" w:cs="Arial"/>
        </w:rPr>
        <w:t>t</w:t>
      </w:r>
      <w:r w:rsidR="00067AD6" w:rsidRPr="00E9731C">
        <w:rPr>
          <w:rFonts w:ascii="Arial Narrow" w:eastAsia="Arial Narrow" w:hAnsi="Arial Narrow" w:cs="Arial"/>
          <w:spacing w:val="1"/>
        </w:rPr>
        <w:t>a</w:t>
      </w:r>
      <w:r w:rsidR="00067AD6" w:rsidRPr="00E9731C">
        <w:rPr>
          <w:rFonts w:ascii="Arial Narrow" w:eastAsia="Arial Narrow" w:hAnsi="Arial Narrow" w:cs="Arial"/>
          <w:spacing w:val="-1"/>
        </w:rPr>
        <w:t>d</w:t>
      </w:r>
      <w:r w:rsidR="00067AD6" w:rsidRPr="00E9731C">
        <w:rPr>
          <w:rFonts w:ascii="Arial Narrow" w:eastAsia="Arial Narrow" w:hAnsi="Arial Narrow" w:cs="Arial"/>
        </w:rPr>
        <w:t>o</w:t>
      </w:r>
      <w:r w:rsidR="00067AD6" w:rsidRPr="00E9731C">
        <w:rPr>
          <w:rFonts w:ascii="Arial Narrow" w:eastAsia="Arial Narrow" w:hAnsi="Arial Narrow" w:cs="Arial"/>
          <w:spacing w:val="4"/>
        </w:rPr>
        <w:t xml:space="preserve"> </w:t>
      </w:r>
      <w:r w:rsidR="00067AD6" w:rsidRPr="00E9731C">
        <w:rPr>
          <w:rFonts w:ascii="Arial Narrow" w:eastAsia="Arial Narrow" w:hAnsi="Arial Narrow" w:cs="Arial"/>
        </w:rPr>
        <w:t>a</w:t>
      </w:r>
      <w:r w:rsidR="00067AD6" w:rsidRPr="00E9731C">
        <w:rPr>
          <w:rFonts w:ascii="Arial Narrow" w:eastAsia="Arial Narrow" w:hAnsi="Arial Narrow" w:cs="Arial"/>
          <w:spacing w:val="8"/>
        </w:rPr>
        <w:t xml:space="preserve"> </w:t>
      </w:r>
      <w:r w:rsidR="00067AD6" w:rsidRPr="00E9731C">
        <w:rPr>
          <w:rFonts w:ascii="Arial Narrow" w:eastAsia="Arial Narrow" w:hAnsi="Arial Narrow" w:cs="Arial"/>
          <w:spacing w:val="-1"/>
        </w:rPr>
        <w:t>p</w:t>
      </w:r>
      <w:r w:rsidR="00067AD6" w:rsidRPr="00E9731C">
        <w:rPr>
          <w:rFonts w:ascii="Arial Narrow" w:eastAsia="Arial Narrow" w:hAnsi="Arial Narrow" w:cs="Arial"/>
          <w:spacing w:val="1"/>
        </w:rPr>
        <w:t>a</w:t>
      </w:r>
      <w:r w:rsidR="00067AD6" w:rsidRPr="00E9731C">
        <w:rPr>
          <w:rFonts w:ascii="Arial Narrow" w:eastAsia="Arial Narrow" w:hAnsi="Arial Narrow" w:cs="Arial"/>
        </w:rPr>
        <w:t>rt</w:t>
      </w:r>
      <w:r w:rsidR="00067AD6" w:rsidRPr="00E9731C">
        <w:rPr>
          <w:rFonts w:ascii="Arial Narrow" w:eastAsia="Arial Narrow" w:hAnsi="Arial Narrow" w:cs="Arial"/>
          <w:spacing w:val="1"/>
        </w:rPr>
        <w:t>i</w:t>
      </w:r>
      <w:r w:rsidR="00067AD6" w:rsidRPr="00E9731C">
        <w:rPr>
          <w:rFonts w:ascii="Arial Narrow" w:eastAsia="Arial Narrow" w:hAnsi="Arial Narrow" w:cs="Arial"/>
        </w:rPr>
        <w:t>r</w:t>
      </w:r>
      <w:r w:rsidR="00067AD6" w:rsidRPr="00E9731C">
        <w:rPr>
          <w:rFonts w:ascii="Arial Narrow" w:eastAsia="Arial Narrow" w:hAnsi="Arial Narrow" w:cs="Arial"/>
          <w:spacing w:val="7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d</w:t>
      </w:r>
      <w:r w:rsidR="00067AD6" w:rsidRPr="00E9731C">
        <w:rPr>
          <w:rFonts w:ascii="Arial Narrow" w:eastAsia="Arial Narrow" w:hAnsi="Arial Narrow" w:cs="Arial"/>
        </w:rPr>
        <w:t>e</w:t>
      </w:r>
      <w:r w:rsidR="00067AD6" w:rsidRPr="00E9731C">
        <w:rPr>
          <w:rFonts w:ascii="Arial Narrow" w:eastAsia="Arial Narrow" w:hAnsi="Arial Narrow" w:cs="Arial"/>
          <w:spacing w:val="7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l</w:t>
      </w:r>
      <w:r w:rsidR="00067AD6" w:rsidRPr="00E9731C">
        <w:rPr>
          <w:rFonts w:ascii="Arial Narrow" w:eastAsia="Arial Narrow" w:hAnsi="Arial Narrow" w:cs="Arial"/>
        </w:rPr>
        <w:t>a</w:t>
      </w:r>
      <w:r w:rsidR="00067AD6" w:rsidRPr="00E9731C">
        <w:rPr>
          <w:rFonts w:ascii="Arial Narrow" w:eastAsia="Arial Narrow" w:hAnsi="Arial Narrow" w:cs="Arial"/>
          <w:spacing w:val="8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ap</w:t>
      </w:r>
      <w:r w:rsidR="00067AD6" w:rsidRPr="00E9731C">
        <w:rPr>
          <w:rFonts w:ascii="Arial Narrow" w:eastAsia="Arial Narrow" w:hAnsi="Arial Narrow" w:cs="Arial"/>
        </w:rPr>
        <w:t>r</w:t>
      </w:r>
      <w:r w:rsidR="00067AD6" w:rsidRPr="00E9731C">
        <w:rPr>
          <w:rFonts w:ascii="Arial Narrow" w:eastAsia="Arial Narrow" w:hAnsi="Arial Narrow" w:cs="Arial"/>
          <w:spacing w:val="-1"/>
        </w:rPr>
        <w:t>o</w:t>
      </w:r>
      <w:r w:rsidR="00067AD6" w:rsidRPr="00E9731C">
        <w:rPr>
          <w:rFonts w:ascii="Arial Narrow" w:eastAsia="Arial Narrow" w:hAnsi="Arial Narrow" w:cs="Arial"/>
          <w:spacing w:val="1"/>
        </w:rPr>
        <w:t>bac</w:t>
      </w:r>
      <w:r w:rsidR="00067AD6" w:rsidRPr="00E9731C">
        <w:rPr>
          <w:rFonts w:ascii="Arial Narrow" w:eastAsia="Arial Narrow" w:hAnsi="Arial Narrow" w:cs="Arial"/>
          <w:spacing w:val="-1"/>
        </w:rPr>
        <w:t>i</w:t>
      </w:r>
      <w:r w:rsidR="00067AD6" w:rsidRPr="00E9731C">
        <w:rPr>
          <w:rFonts w:ascii="Arial Narrow" w:eastAsia="Arial Narrow" w:hAnsi="Arial Narrow" w:cs="Arial"/>
          <w:spacing w:val="1"/>
        </w:rPr>
        <w:t>ó</w:t>
      </w:r>
      <w:r w:rsidR="00067AD6" w:rsidRPr="00E9731C">
        <w:rPr>
          <w:rFonts w:ascii="Arial Narrow" w:eastAsia="Arial Narrow" w:hAnsi="Arial Narrow" w:cs="Arial"/>
        </w:rPr>
        <w:t xml:space="preserve">n </w:t>
      </w:r>
      <w:r w:rsidR="00067AD6" w:rsidRPr="00E9731C">
        <w:rPr>
          <w:rFonts w:ascii="Arial Narrow" w:eastAsia="Arial Narrow" w:hAnsi="Arial Narrow" w:cs="Arial"/>
          <w:spacing w:val="1"/>
        </w:rPr>
        <w:t>d</w:t>
      </w:r>
      <w:r w:rsidR="00067AD6" w:rsidRPr="00E9731C">
        <w:rPr>
          <w:rFonts w:ascii="Arial Narrow" w:eastAsia="Arial Narrow" w:hAnsi="Arial Narrow" w:cs="Arial"/>
        </w:rPr>
        <w:t>e</w:t>
      </w:r>
      <w:r w:rsidR="00067AD6" w:rsidRPr="00E9731C">
        <w:rPr>
          <w:rFonts w:ascii="Arial Narrow" w:eastAsia="Arial Narrow" w:hAnsi="Arial Narrow" w:cs="Arial"/>
          <w:spacing w:val="9"/>
        </w:rPr>
        <w:t xml:space="preserve"> </w:t>
      </w:r>
      <w:r w:rsidR="00067AD6" w:rsidRPr="00E9731C">
        <w:rPr>
          <w:rFonts w:ascii="Arial Narrow" w:eastAsia="Arial Narrow" w:hAnsi="Arial Narrow" w:cs="Arial"/>
          <w:spacing w:val="-1"/>
        </w:rPr>
        <w:t>l</w:t>
      </w:r>
      <w:r w:rsidR="00067AD6" w:rsidRPr="00E9731C">
        <w:rPr>
          <w:rFonts w:ascii="Arial Narrow" w:eastAsia="Arial Narrow" w:hAnsi="Arial Narrow" w:cs="Arial"/>
        </w:rPr>
        <w:t>a</w:t>
      </w:r>
      <w:r w:rsidR="00067AD6" w:rsidRPr="00E9731C">
        <w:rPr>
          <w:rFonts w:ascii="Arial Narrow" w:eastAsia="Arial Narrow" w:hAnsi="Arial Narrow" w:cs="Arial"/>
          <w:spacing w:val="8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ga</w:t>
      </w:r>
      <w:r w:rsidR="00067AD6" w:rsidRPr="00E9731C">
        <w:rPr>
          <w:rFonts w:ascii="Arial Narrow" w:eastAsia="Arial Narrow" w:hAnsi="Arial Narrow" w:cs="Arial"/>
        </w:rPr>
        <w:t>r</w:t>
      </w:r>
      <w:r w:rsidR="00067AD6" w:rsidRPr="00E9731C">
        <w:rPr>
          <w:rFonts w:ascii="Arial Narrow" w:eastAsia="Arial Narrow" w:hAnsi="Arial Narrow" w:cs="Arial"/>
          <w:spacing w:val="1"/>
        </w:rPr>
        <w:t>an</w:t>
      </w:r>
      <w:r w:rsidR="00067AD6" w:rsidRPr="00E9731C">
        <w:rPr>
          <w:rFonts w:ascii="Arial Narrow" w:eastAsia="Arial Narrow" w:hAnsi="Arial Narrow" w:cs="Arial"/>
        </w:rPr>
        <w:t>t</w:t>
      </w:r>
      <w:r w:rsidR="00067AD6" w:rsidRPr="00E9731C">
        <w:rPr>
          <w:rFonts w:ascii="Arial Narrow" w:eastAsia="Arial Narrow" w:hAnsi="Arial Narrow" w:cs="Arial"/>
          <w:spacing w:val="-2"/>
        </w:rPr>
        <w:t>í</w:t>
      </w:r>
      <w:r w:rsidR="00067AD6" w:rsidRPr="00E9731C">
        <w:rPr>
          <w:rFonts w:ascii="Arial Narrow" w:eastAsia="Arial Narrow" w:hAnsi="Arial Narrow" w:cs="Arial"/>
        </w:rPr>
        <w:t>a</w:t>
      </w:r>
      <w:r w:rsidR="00067AD6" w:rsidRPr="00E9731C">
        <w:rPr>
          <w:rFonts w:ascii="Arial Narrow" w:eastAsia="Arial Narrow" w:hAnsi="Arial Narrow" w:cs="Arial"/>
          <w:spacing w:val="4"/>
        </w:rPr>
        <w:t xml:space="preserve"> </w:t>
      </w:r>
      <w:r w:rsidR="00067AD6" w:rsidRPr="00E9731C">
        <w:rPr>
          <w:rFonts w:ascii="Arial Narrow" w:eastAsia="Arial Narrow" w:hAnsi="Arial Narrow" w:cs="Arial"/>
        </w:rPr>
        <w:t>y</w:t>
      </w:r>
      <w:r w:rsidR="00067AD6" w:rsidRPr="00E9731C">
        <w:rPr>
          <w:rFonts w:ascii="Arial Narrow" w:eastAsia="Arial Narrow" w:hAnsi="Arial Narrow" w:cs="Arial"/>
          <w:spacing w:val="1"/>
        </w:rPr>
        <w:t xml:space="preserve"> d</w:t>
      </w:r>
      <w:r w:rsidR="00067AD6" w:rsidRPr="00E9731C">
        <w:rPr>
          <w:rFonts w:ascii="Arial Narrow" w:eastAsia="Arial Narrow" w:hAnsi="Arial Narrow" w:cs="Arial"/>
        </w:rPr>
        <w:t>e</w:t>
      </w:r>
      <w:r w:rsidR="00067AD6" w:rsidRPr="00E9731C">
        <w:rPr>
          <w:rFonts w:ascii="Arial Narrow" w:eastAsia="Arial Narrow" w:hAnsi="Arial Narrow" w:cs="Arial"/>
          <w:spacing w:val="-3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l</w:t>
      </w:r>
      <w:r w:rsidR="00067AD6" w:rsidRPr="00E9731C">
        <w:rPr>
          <w:rFonts w:ascii="Arial Narrow" w:eastAsia="Arial Narrow" w:hAnsi="Arial Narrow" w:cs="Arial"/>
        </w:rPr>
        <w:t>a r</w:t>
      </w:r>
      <w:r w:rsidR="00067AD6" w:rsidRPr="00E9731C">
        <w:rPr>
          <w:rFonts w:ascii="Arial Narrow" w:eastAsia="Arial Narrow" w:hAnsi="Arial Narrow" w:cs="Arial"/>
          <w:spacing w:val="1"/>
        </w:rPr>
        <w:t>es</w:t>
      </w:r>
      <w:r w:rsidR="00067AD6" w:rsidRPr="00E9731C">
        <w:rPr>
          <w:rFonts w:ascii="Arial Narrow" w:eastAsia="Arial Narrow" w:hAnsi="Arial Narrow" w:cs="Arial"/>
          <w:spacing w:val="-1"/>
        </w:rPr>
        <w:t>p</w:t>
      </w:r>
      <w:r w:rsidR="00067AD6" w:rsidRPr="00E9731C">
        <w:rPr>
          <w:rFonts w:ascii="Arial Narrow" w:eastAsia="Arial Narrow" w:hAnsi="Arial Narrow" w:cs="Arial"/>
          <w:spacing w:val="1"/>
        </w:rPr>
        <w:t>ec</w:t>
      </w:r>
      <w:r w:rsidR="00067AD6" w:rsidRPr="00E9731C">
        <w:rPr>
          <w:rFonts w:ascii="Arial Narrow" w:eastAsia="Arial Narrow" w:hAnsi="Arial Narrow" w:cs="Arial"/>
        </w:rPr>
        <w:t>t</w:t>
      </w:r>
      <w:r w:rsidR="00067AD6" w:rsidRPr="00E9731C">
        <w:rPr>
          <w:rFonts w:ascii="Arial Narrow" w:eastAsia="Arial Narrow" w:hAnsi="Arial Narrow" w:cs="Arial"/>
          <w:spacing w:val="-1"/>
        </w:rPr>
        <w:t>i</w:t>
      </w:r>
      <w:r w:rsidR="00067AD6" w:rsidRPr="00E9731C">
        <w:rPr>
          <w:rFonts w:ascii="Arial Narrow" w:eastAsia="Arial Narrow" w:hAnsi="Arial Narrow" w:cs="Arial"/>
          <w:spacing w:val="1"/>
        </w:rPr>
        <w:t>v</w:t>
      </w:r>
      <w:r w:rsidR="00067AD6" w:rsidRPr="00E9731C">
        <w:rPr>
          <w:rFonts w:ascii="Arial Narrow" w:eastAsia="Arial Narrow" w:hAnsi="Arial Narrow" w:cs="Arial"/>
        </w:rPr>
        <w:t>a</w:t>
      </w:r>
      <w:r w:rsidR="00067AD6" w:rsidRPr="00E9731C">
        <w:rPr>
          <w:rFonts w:ascii="Arial Narrow" w:eastAsia="Arial Narrow" w:hAnsi="Arial Narrow" w:cs="Arial"/>
          <w:spacing w:val="-7"/>
        </w:rPr>
        <w:t xml:space="preserve"> </w:t>
      </w:r>
      <w:r w:rsidR="00067AD6" w:rsidRPr="00E9731C">
        <w:rPr>
          <w:rFonts w:ascii="Arial Narrow" w:eastAsia="Arial Narrow" w:hAnsi="Arial Narrow" w:cs="Arial"/>
          <w:spacing w:val="-1"/>
        </w:rPr>
        <w:t>e</w:t>
      </w:r>
      <w:r w:rsidR="00067AD6" w:rsidRPr="00E9731C">
        <w:rPr>
          <w:rFonts w:ascii="Arial Narrow" w:eastAsia="Arial Narrow" w:hAnsi="Arial Narrow" w:cs="Arial"/>
          <w:spacing w:val="1"/>
        </w:rPr>
        <w:t>xpe</w:t>
      </w:r>
      <w:r w:rsidR="00067AD6" w:rsidRPr="00E9731C">
        <w:rPr>
          <w:rFonts w:ascii="Arial Narrow" w:eastAsia="Arial Narrow" w:hAnsi="Arial Narrow" w:cs="Arial"/>
          <w:spacing w:val="-1"/>
        </w:rPr>
        <w:t>d</w:t>
      </w:r>
      <w:r w:rsidR="00067AD6" w:rsidRPr="00E9731C">
        <w:rPr>
          <w:rFonts w:ascii="Arial Narrow" w:eastAsia="Arial Narrow" w:hAnsi="Arial Narrow" w:cs="Arial"/>
          <w:spacing w:val="1"/>
        </w:rPr>
        <w:t>ici</w:t>
      </w:r>
      <w:r w:rsidR="00067AD6" w:rsidRPr="00E9731C">
        <w:rPr>
          <w:rFonts w:ascii="Arial Narrow" w:eastAsia="Arial Narrow" w:hAnsi="Arial Narrow" w:cs="Arial"/>
          <w:spacing w:val="-1"/>
        </w:rPr>
        <w:t>ó</w:t>
      </w:r>
      <w:r w:rsidR="00067AD6" w:rsidRPr="00E9731C">
        <w:rPr>
          <w:rFonts w:ascii="Arial Narrow" w:eastAsia="Arial Narrow" w:hAnsi="Arial Narrow" w:cs="Arial"/>
        </w:rPr>
        <w:t>n</w:t>
      </w:r>
      <w:r w:rsidR="00067AD6" w:rsidRPr="00E9731C">
        <w:rPr>
          <w:rFonts w:ascii="Arial Narrow" w:eastAsia="Arial Narrow" w:hAnsi="Arial Narrow" w:cs="Arial"/>
          <w:spacing w:val="-8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de</w:t>
      </w:r>
      <w:r w:rsidR="00067AD6" w:rsidRPr="00E9731C">
        <w:rPr>
          <w:rFonts w:ascii="Arial Narrow" w:eastAsia="Arial Narrow" w:hAnsi="Arial Narrow" w:cs="Arial"/>
        </w:rPr>
        <w:t>l</w:t>
      </w:r>
      <w:r w:rsidR="00067AD6" w:rsidRPr="00E9731C">
        <w:rPr>
          <w:rFonts w:ascii="Arial Narrow" w:eastAsia="Arial Narrow" w:hAnsi="Arial Narrow" w:cs="Arial"/>
          <w:spacing w:val="-3"/>
        </w:rPr>
        <w:t xml:space="preserve"> </w:t>
      </w:r>
      <w:r w:rsidR="00067AD6" w:rsidRPr="00E9731C">
        <w:rPr>
          <w:rFonts w:ascii="Arial Narrow" w:eastAsia="Arial Narrow" w:hAnsi="Arial Narrow" w:cs="Arial"/>
          <w:spacing w:val="-2"/>
        </w:rPr>
        <w:t>r</w:t>
      </w:r>
      <w:r w:rsidR="00067AD6" w:rsidRPr="00E9731C">
        <w:rPr>
          <w:rFonts w:ascii="Arial Narrow" w:eastAsia="Arial Narrow" w:hAnsi="Arial Narrow" w:cs="Arial"/>
          <w:spacing w:val="1"/>
        </w:rPr>
        <w:t>egis</w:t>
      </w:r>
      <w:r w:rsidR="00067AD6" w:rsidRPr="00E9731C">
        <w:rPr>
          <w:rFonts w:ascii="Arial Narrow" w:eastAsia="Arial Narrow" w:hAnsi="Arial Narrow" w:cs="Arial"/>
        </w:rPr>
        <w:t>tro</w:t>
      </w:r>
      <w:r w:rsidR="00067AD6" w:rsidRPr="00E9731C">
        <w:rPr>
          <w:rFonts w:ascii="Arial Narrow" w:eastAsia="Arial Narrow" w:hAnsi="Arial Narrow" w:cs="Arial"/>
          <w:spacing w:val="-7"/>
        </w:rPr>
        <w:t xml:space="preserve"> </w:t>
      </w:r>
      <w:r w:rsidR="00067AD6" w:rsidRPr="00E9731C">
        <w:rPr>
          <w:rFonts w:ascii="Arial Narrow" w:eastAsia="Arial Narrow" w:hAnsi="Arial Narrow" w:cs="Arial"/>
          <w:spacing w:val="1"/>
        </w:rPr>
        <w:t>p</w:t>
      </w:r>
      <w:r w:rsidR="00067AD6" w:rsidRPr="00E9731C">
        <w:rPr>
          <w:rFonts w:ascii="Arial Narrow" w:eastAsia="Arial Narrow" w:hAnsi="Arial Narrow" w:cs="Arial"/>
        </w:rPr>
        <w:t>r</w:t>
      </w:r>
      <w:r w:rsidR="00067AD6" w:rsidRPr="00E9731C">
        <w:rPr>
          <w:rFonts w:ascii="Arial Narrow" w:eastAsia="Arial Narrow" w:hAnsi="Arial Narrow" w:cs="Arial"/>
          <w:spacing w:val="1"/>
        </w:rPr>
        <w:t>es</w:t>
      </w:r>
      <w:r w:rsidR="00067AD6" w:rsidRPr="00E9731C">
        <w:rPr>
          <w:rFonts w:ascii="Arial Narrow" w:eastAsia="Arial Narrow" w:hAnsi="Arial Narrow" w:cs="Arial"/>
          <w:spacing w:val="-1"/>
        </w:rPr>
        <w:t>u</w:t>
      </w:r>
      <w:r w:rsidR="00067AD6" w:rsidRPr="00E9731C">
        <w:rPr>
          <w:rFonts w:ascii="Arial Narrow" w:eastAsia="Arial Narrow" w:hAnsi="Arial Narrow" w:cs="Arial"/>
          <w:spacing w:val="2"/>
        </w:rPr>
        <w:t>p</w:t>
      </w:r>
      <w:r w:rsidR="00067AD6" w:rsidRPr="00E9731C">
        <w:rPr>
          <w:rFonts w:ascii="Arial Narrow" w:eastAsia="Arial Narrow" w:hAnsi="Arial Narrow" w:cs="Arial"/>
          <w:spacing w:val="1"/>
        </w:rPr>
        <w:t>ues</w:t>
      </w:r>
      <w:r w:rsidR="00067AD6" w:rsidRPr="00E9731C">
        <w:rPr>
          <w:rFonts w:ascii="Arial Narrow" w:eastAsia="Arial Narrow" w:hAnsi="Arial Narrow" w:cs="Arial"/>
          <w:spacing w:val="-2"/>
        </w:rPr>
        <w:t>t</w:t>
      </w:r>
      <w:r w:rsidR="00067AD6" w:rsidRPr="00E9731C">
        <w:rPr>
          <w:rFonts w:ascii="Arial Narrow" w:eastAsia="Arial Narrow" w:hAnsi="Arial Narrow" w:cs="Arial"/>
          <w:spacing w:val="1"/>
        </w:rPr>
        <w:t>al</w:t>
      </w:r>
      <w:r w:rsidR="00067AD6" w:rsidRPr="00E9731C">
        <w:rPr>
          <w:rFonts w:ascii="Arial Narrow" w:eastAsia="Arial Narrow" w:hAnsi="Arial Narrow" w:cs="Arial"/>
        </w:rPr>
        <w:t>.</w:t>
      </w:r>
    </w:p>
    <w:p w14:paraId="41ADAF96" w14:textId="3F35E3A9" w:rsidR="002A7900" w:rsidRDefault="002A7900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</w:p>
    <w:p w14:paraId="116B9FE4" w14:textId="68E1AAF8" w:rsidR="002A7900" w:rsidRDefault="002A7900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</w:p>
    <w:p w14:paraId="3468CE53" w14:textId="33C02503" w:rsidR="002A7900" w:rsidRDefault="002A7900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</w:p>
    <w:p w14:paraId="6D58BC47" w14:textId="77777777" w:rsidR="002A7900" w:rsidRPr="00E9731C" w:rsidRDefault="002A7900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</w:p>
    <w:p w14:paraId="3CDDC974" w14:textId="77777777" w:rsidR="00067AD6" w:rsidRPr="00E9731C" w:rsidRDefault="00067AD6" w:rsidP="00067AD6">
      <w:pPr>
        <w:spacing w:after="0" w:line="240" w:lineRule="auto"/>
        <w:ind w:right="19"/>
        <w:jc w:val="both"/>
        <w:rPr>
          <w:rFonts w:ascii="Arial Narrow" w:eastAsia="Arial Narrow" w:hAnsi="Arial Narrow" w:cs="Arial"/>
        </w:rPr>
      </w:pPr>
    </w:p>
    <w:p w14:paraId="74F092D3" w14:textId="3BD278D2" w:rsidR="00F83A5B" w:rsidRPr="00E9731C" w:rsidRDefault="00DC27BC" w:rsidP="00F83A5B">
      <w:pPr>
        <w:pStyle w:val="Prrafodelista"/>
        <w:numPr>
          <w:ilvl w:val="0"/>
          <w:numId w:val="26"/>
        </w:numPr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lastRenderedPageBreak/>
        <w:t>FECHA LÍ</w:t>
      </w:r>
      <w:r w:rsidR="00F83A5B" w:rsidRPr="00E9731C">
        <w:rPr>
          <w:rFonts w:ascii="Arial Narrow" w:hAnsi="Arial Narrow" w:cs="Arial"/>
          <w:b/>
          <w:u w:val="single"/>
        </w:rPr>
        <w:t>MITE EN EL CUAL LOS INTERESADOS DEBEN PRESENTAR OFERTA Y LUGAR Y FORMA DE PRESENTACION DE LA MISMA</w:t>
      </w:r>
    </w:p>
    <w:p w14:paraId="4D8920D3" w14:textId="5726925B" w:rsidR="00F83A5B" w:rsidRPr="00E9731C" w:rsidRDefault="00F83A5B" w:rsidP="00F83A5B">
      <w:pPr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>El plazo (fecha y hora) para presentar las ofertas será el indicado en el CRONOGRAMA del presente proceso de selección.</w:t>
      </w:r>
    </w:p>
    <w:p w14:paraId="04C22578" w14:textId="10DCDB7D" w:rsidR="00F83A5B" w:rsidRPr="00E9731C" w:rsidRDefault="00F83A5B" w:rsidP="00F83A5B">
      <w:pPr>
        <w:pStyle w:val="Prrafodelista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  <w:b/>
          <w:u w:val="single"/>
        </w:rPr>
        <w:t>PRESUPUESTO OFICIAL</w:t>
      </w:r>
      <w:r w:rsidRPr="00E9731C">
        <w:rPr>
          <w:rFonts w:ascii="Arial Narrow" w:hAnsi="Arial Narrow" w:cs="Arial"/>
        </w:rPr>
        <w:t>:</w:t>
      </w:r>
    </w:p>
    <w:p w14:paraId="5F60071E" w14:textId="413DAA0A" w:rsidR="007547DE" w:rsidRPr="00E9731C" w:rsidRDefault="00F83A5B" w:rsidP="007547DE">
      <w:pPr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>El presupuesto oficial para la presente contratación corresponde a la suma total de</w:t>
      </w:r>
      <w:r w:rsidR="005B2325">
        <w:rPr>
          <w:rFonts w:ascii="Arial Narrow" w:eastAsia="Arial Narrow" w:hAnsi="Arial Narrow" w:cs="Arial"/>
          <w:b/>
          <w:spacing w:val="1"/>
        </w:rPr>
        <w:t xml:space="preserve"> </w:t>
      </w:r>
      <w:r w:rsidR="005B2325" w:rsidRPr="005B2325">
        <w:rPr>
          <w:rFonts w:ascii="Arial Narrow" w:eastAsia="Arial Narrow" w:hAnsi="Arial Narrow" w:cs="Arial"/>
          <w:b/>
          <w:color w:val="A6A6A6" w:themeColor="background1" w:themeShade="A6"/>
          <w:spacing w:val="1"/>
        </w:rPr>
        <w:t>(SEÑALAR EL VALOR DEL CONTRATO EN LETRAS Y EN NÚMEROS)</w:t>
      </w:r>
      <w:r w:rsidR="00244D8C" w:rsidRPr="00E9731C">
        <w:rPr>
          <w:rFonts w:ascii="Arial Narrow" w:hAnsi="Arial Narrow" w:cs="Arial"/>
          <w:b/>
          <w:lang w:val="es-ES"/>
        </w:rPr>
        <w:t xml:space="preserve"> </w:t>
      </w:r>
      <w:r w:rsidR="00244D8C" w:rsidRPr="00E9731C">
        <w:rPr>
          <w:rFonts w:ascii="Arial Narrow" w:hAnsi="Arial Narrow" w:cs="Arial"/>
          <w:lang w:val="es-ES"/>
        </w:rPr>
        <w:t xml:space="preserve">M/CTE </w:t>
      </w:r>
      <w:r w:rsidR="00244D8C" w:rsidRPr="00E9731C">
        <w:rPr>
          <w:rFonts w:ascii="Arial Narrow" w:eastAsia="Arial Narrow" w:hAnsi="Arial Narrow" w:cs="Arial"/>
          <w:spacing w:val="1"/>
        </w:rPr>
        <w:t>IVA</w:t>
      </w:r>
      <w:r w:rsidR="00244D8C" w:rsidRPr="00E9731C">
        <w:rPr>
          <w:rFonts w:ascii="Arial Narrow" w:eastAsia="Arial Narrow" w:hAnsi="Arial Narrow" w:cs="Arial"/>
          <w:color w:val="808080" w:themeColor="background1" w:themeShade="80"/>
          <w:spacing w:val="1"/>
        </w:rPr>
        <w:t xml:space="preserve"> </w:t>
      </w:r>
      <w:r w:rsidR="00244D8C" w:rsidRPr="00E9731C">
        <w:rPr>
          <w:rFonts w:ascii="Arial Narrow" w:eastAsia="Arial Narrow" w:hAnsi="Arial Narrow" w:cs="Arial"/>
          <w:spacing w:val="1"/>
        </w:rPr>
        <w:t>INCLUIDO</w:t>
      </w:r>
      <w:r w:rsidR="004D0CFE" w:rsidRPr="00E9731C">
        <w:rPr>
          <w:rFonts w:ascii="Arial Narrow" w:eastAsia="Arial Narrow" w:hAnsi="Arial Narrow" w:cs="Arial"/>
          <w:spacing w:val="1"/>
        </w:rPr>
        <w:t xml:space="preserve"> y todos los demás impuestos a que haya lugar.</w:t>
      </w:r>
    </w:p>
    <w:p w14:paraId="7DC99940" w14:textId="7F331B81" w:rsidR="00F83A5B" w:rsidRPr="00E9731C" w:rsidRDefault="00DC27BC" w:rsidP="007547DE">
      <w:pPr>
        <w:pStyle w:val="Prrafodelista"/>
        <w:numPr>
          <w:ilvl w:val="0"/>
          <w:numId w:val="26"/>
        </w:numPr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MENCIÓ</w:t>
      </w:r>
      <w:r w:rsidR="007547DE" w:rsidRPr="00E9731C">
        <w:rPr>
          <w:rFonts w:ascii="Arial Narrow" w:hAnsi="Arial Narrow" w:cs="Arial"/>
          <w:b/>
          <w:u w:val="single"/>
        </w:rPr>
        <w:t xml:space="preserve">N SI LA CONTRATACION ESTA COBIJADA POR UN ACUERDO COMERCIAL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7F3391" w14:paraId="2FE4FE58" w14:textId="77777777" w:rsidTr="007F3391">
        <w:tc>
          <w:tcPr>
            <w:tcW w:w="8828" w:type="dxa"/>
            <w:gridSpan w:val="3"/>
          </w:tcPr>
          <w:p w14:paraId="162F4E8C" w14:textId="1F55A9D2" w:rsidR="007F3391" w:rsidRDefault="007F3391" w:rsidP="005B2325">
            <w:pPr>
              <w:spacing w:line="0" w:lineRule="atLeast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De conformidad con el artículo 2.2.1.2.1.2.9 utilización del acuerdo marco de precios del Decreto 1082 de 2015 </w:t>
            </w:r>
            <w:r w:rsidR="005B2325">
              <w:rPr>
                <w:rFonts w:ascii="Arial Narrow" w:hAnsi="Arial Narrow" w:cs="Arial"/>
              </w:rPr>
              <w:t>¿el objeto de la presente contratación está cobijada bajo el acuerdo marco de precios vigente suscrito por la Agencia Nacional de Contratación Pública – Colombia compra eficiente?</w:t>
            </w:r>
          </w:p>
        </w:tc>
      </w:tr>
      <w:tr w:rsidR="007F3391" w14:paraId="634AEF63" w14:textId="77777777" w:rsidTr="00AF211E">
        <w:tc>
          <w:tcPr>
            <w:tcW w:w="2942" w:type="dxa"/>
          </w:tcPr>
          <w:p w14:paraId="3020D21E" w14:textId="615E7A44" w:rsidR="007F3391" w:rsidRDefault="000E654C" w:rsidP="00DC27BC">
            <w:pPr>
              <w:spacing w:line="0" w:lineRule="atLeast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SI </w:t>
            </w:r>
          </w:p>
        </w:tc>
        <w:tc>
          <w:tcPr>
            <w:tcW w:w="2943" w:type="dxa"/>
          </w:tcPr>
          <w:p w14:paraId="7629A3A2" w14:textId="2AF7C06E" w:rsidR="007F3391" w:rsidRDefault="000E654C" w:rsidP="00DC27BC">
            <w:pPr>
              <w:spacing w:line="0" w:lineRule="atLeast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                                                      X</w:t>
            </w:r>
          </w:p>
        </w:tc>
        <w:tc>
          <w:tcPr>
            <w:tcW w:w="2943" w:type="dxa"/>
          </w:tcPr>
          <w:p w14:paraId="7ABA974A" w14:textId="35235AB4" w:rsidR="007F3391" w:rsidRDefault="000E654C" w:rsidP="00DC27BC">
            <w:pPr>
              <w:spacing w:line="0" w:lineRule="atLeast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 APLICA</w:t>
            </w:r>
          </w:p>
        </w:tc>
      </w:tr>
    </w:tbl>
    <w:p w14:paraId="2351A547" w14:textId="0B9F1074" w:rsidR="00DC27BC" w:rsidRDefault="00DC27BC" w:rsidP="00DC27BC">
      <w:pPr>
        <w:spacing w:after="0" w:line="0" w:lineRule="atLeast"/>
        <w:jc w:val="both"/>
        <w:rPr>
          <w:rFonts w:ascii="Arial Narrow" w:hAnsi="Arial Narrow" w:cs="Arial"/>
        </w:rPr>
      </w:pPr>
    </w:p>
    <w:p w14:paraId="7046EDA2" w14:textId="38A3A7AC" w:rsidR="007F3391" w:rsidRDefault="007F3391" w:rsidP="00DC27BC">
      <w:pPr>
        <w:spacing w:after="0" w:line="0" w:lineRule="atLeast"/>
        <w:jc w:val="both"/>
        <w:rPr>
          <w:rFonts w:ascii="Arial Narrow" w:hAnsi="Arial Narrow" w:cs="Arial"/>
        </w:rPr>
      </w:pPr>
    </w:p>
    <w:p w14:paraId="348C93C0" w14:textId="64FFFB68" w:rsidR="007547DE" w:rsidRPr="00E9731C" w:rsidRDefault="007547DE" w:rsidP="007547DE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CONVOCATORIA LIMITADA:</w:t>
      </w:r>
    </w:p>
    <w:p w14:paraId="0BEF6D8A" w14:textId="77777777" w:rsidR="007547DE" w:rsidRPr="00E9731C" w:rsidRDefault="007547DE" w:rsidP="007547DE">
      <w:pPr>
        <w:spacing w:after="0"/>
        <w:ind w:left="360"/>
        <w:jc w:val="both"/>
        <w:rPr>
          <w:rFonts w:ascii="Arial Narrow" w:hAnsi="Arial Narrow" w:cs="Arial"/>
          <w:b/>
          <w:u w:val="single"/>
        </w:rPr>
      </w:pPr>
    </w:p>
    <w:p w14:paraId="45AD142A" w14:textId="0105E7D3" w:rsidR="007547DE" w:rsidRPr="00E9731C" w:rsidRDefault="007547DE" w:rsidP="006F31FB">
      <w:pPr>
        <w:spacing w:after="0"/>
        <w:jc w:val="both"/>
        <w:rPr>
          <w:rFonts w:ascii="Arial Narrow" w:hAnsi="Arial Narrow" w:cs="Arial"/>
          <w:b/>
        </w:rPr>
      </w:pPr>
      <w:r w:rsidRPr="00E9731C">
        <w:rPr>
          <w:rFonts w:ascii="Arial Narrow" w:hAnsi="Arial Narrow" w:cs="Arial"/>
        </w:rPr>
        <w:t xml:space="preserve">Según lo dispuesto en el artículo 2.2.1.2.4.2.2. del </w:t>
      </w:r>
      <w:r w:rsidR="006208B0">
        <w:rPr>
          <w:rFonts w:ascii="Arial Narrow" w:hAnsi="Arial Narrow" w:cs="Arial"/>
        </w:rPr>
        <w:t>D</w:t>
      </w:r>
      <w:r w:rsidRPr="00E9731C">
        <w:rPr>
          <w:rFonts w:ascii="Arial Narrow" w:hAnsi="Arial Narrow" w:cs="Arial"/>
        </w:rPr>
        <w:t xml:space="preserve">ecreto 1082 de </w:t>
      </w:r>
      <w:r w:rsidR="00D26F8A" w:rsidRPr="00E9731C">
        <w:rPr>
          <w:rFonts w:ascii="Arial Narrow" w:hAnsi="Arial Narrow" w:cs="Arial"/>
        </w:rPr>
        <w:t>2015 y</w:t>
      </w:r>
      <w:r w:rsidRPr="00E9731C">
        <w:rPr>
          <w:rFonts w:ascii="Arial Narrow" w:hAnsi="Arial Narrow" w:cs="Arial"/>
        </w:rPr>
        <w:t xml:space="preserve"> teniendo en cuenta la cuantía establecida como presupuesto oficial para el presente proceso de selección indica que el mismo </w:t>
      </w:r>
      <w:r w:rsidRPr="00E9731C">
        <w:rPr>
          <w:rFonts w:ascii="Arial Narrow" w:hAnsi="Arial Narrow" w:cs="Arial"/>
          <w:b/>
        </w:rPr>
        <w:t>NO ES SUCEPTIBLE DE SER LIMITADO A MYPIME.</w:t>
      </w:r>
    </w:p>
    <w:p w14:paraId="11A18862" w14:textId="77777777" w:rsidR="007547DE" w:rsidRPr="00E9731C" w:rsidRDefault="007547DE" w:rsidP="007547DE">
      <w:pPr>
        <w:spacing w:after="0"/>
        <w:ind w:left="360"/>
        <w:jc w:val="both"/>
        <w:rPr>
          <w:rFonts w:ascii="Arial Narrow" w:hAnsi="Arial Narrow" w:cs="Arial"/>
          <w:b/>
        </w:rPr>
      </w:pPr>
    </w:p>
    <w:p w14:paraId="18A270E7" w14:textId="7A786D21" w:rsidR="007547DE" w:rsidRPr="00E9731C" w:rsidRDefault="007547DE" w:rsidP="007547DE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CONVOCATORI</w:t>
      </w:r>
      <w:r w:rsidR="00DC27BC" w:rsidRPr="00E9731C">
        <w:rPr>
          <w:rFonts w:ascii="Arial Narrow" w:hAnsi="Arial Narrow" w:cs="Arial"/>
          <w:b/>
          <w:u w:val="single"/>
        </w:rPr>
        <w:t>A A LAS VEEDURÍ</w:t>
      </w:r>
      <w:r w:rsidRPr="00E9731C">
        <w:rPr>
          <w:rFonts w:ascii="Arial Narrow" w:hAnsi="Arial Narrow" w:cs="Arial"/>
          <w:b/>
          <w:u w:val="single"/>
        </w:rPr>
        <w:t>AS CIUDADANAS</w:t>
      </w:r>
    </w:p>
    <w:p w14:paraId="0B98CF1D" w14:textId="77777777" w:rsidR="007547DE" w:rsidRPr="00E9731C" w:rsidRDefault="007547DE" w:rsidP="007547DE">
      <w:pPr>
        <w:pStyle w:val="Prrafodelista"/>
        <w:spacing w:after="0"/>
        <w:jc w:val="both"/>
        <w:rPr>
          <w:rFonts w:ascii="Arial Narrow" w:hAnsi="Arial Narrow" w:cs="Arial"/>
          <w:b/>
          <w:u w:val="single"/>
        </w:rPr>
      </w:pPr>
    </w:p>
    <w:p w14:paraId="004E3E57" w14:textId="0FBD60E9" w:rsidR="007547DE" w:rsidRPr="00E9731C" w:rsidRDefault="007547DE" w:rsidP="007547DE">
      <w:pPr>
        <w:spacing w:after="0"/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>Para garantizar la participación ciudadana y mediante este aviso se convoca a las veedurías ciudadanas que estén interesadas en participar en el proceso.</w:t>
      </w:r>
    </w:p>
    <w:p w14:paraId="5791ABEF" w14:textId="77777777" w:rsidR="007547DE" w:rsidRPr="00E9731C" w:rsidRDefault="007547DE" w:rsidP="007547DE">
      <w:pPr>
        <w:spacing w:after="0"/>
        <w:jc w:val="both"/>
        <w:rPr>
          <w:rFonts w:ascii="Arial Narrow" w:hAnsi="Arial Narrow" w:cs="Arial"/>
        </w:rPr>
      </w:pPr>
    </w:p>
    <w:p w14:paraId="15AE7BF1" w14:textId="62772E97" w:rsidR="007547DE" w:rsidRPr="00E9731C" w:rsidRDefault="007547DE" w:rsidP="007547DE">
      <w:pPr>
        <w:spacing w:after="0"/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 xml:space="preserve">De igual manera el pliego de condiciones definitivo y demás documentos que </w:t>
      </w:r>
      <w:r w:rsidR="00C17DAC" w:rsidRPr="00E9731C">
        <w:rPr>
          <w:rFonts w:ascii="Arial Narrow" w:hAnsi="Arial Narrow" w:cs="Arial"/>
        </w:rPr>
        <w:t xml:space="preserve">se </w:t>
      </w:r>
      <w:r w:rsidRPr="00E9731C">
        <w:rPr>
          <w:rFonts w:ascii="Arial Narrow" w:hAnsi="Arial Narrow" w:cs="Arial"/>
        </w:rPr>
        <w:t xml:space="preserve">generen </w:t>
      </w:r>
      <w:r w:rsidR="00C17DAC" w:rsidRPr="00E9731C">
        <w:rPr>
          <w:rFonts w:ascii="Arial Narrow" w:hAnsi="Arial Narrow" w:cs="Arial"/>
        </w:rPr>
        <w:t xml:space="preserve">durante el proceso de selección podrán ser consultados en la misma dirección </w:t>
      </w:r>
      <w:proofErr w:type="gramStart"/>
      <w:r w:rsidR="00C17DAC" w:rsidRPr="00E9731C">
        <w:rPr>
          <w:rFonts w:ascii="Arial Narrow" w:hAnsi="Arial Narrow" w:cs="Arial"/>
        </w:rPr>
        <w:t>física  y</w:t>
      </w:r>
      <w:proofErr w:type="gramEnd"/>
      <w:r w:rsidR="00C17DAC" w:rsidRPr="00E9731C">
        <w:rPr>
          <w:rFonts w:ascii="Arial Narrow" w:hAnsi="Arial Narrow" w:cs="Arial"/>
        </w:rPr>
        <w:t xml:space="preserve"> en la siguiente dirección electrónica: </w:t>
      </w:r>
      <w:hyperlink r:id="rId8" w:history="1">
        <w:r w:rsidR="00C17DAC" w:rsidRPr="00E9731C">
          <w:rPr>
            <w:rStyle w:val="Hipervnculo"/>
            <w:rFonts w:ascii="Arial Narrow" w:hAnsi="Arial Narrow" w:cs="Arial"/>
          </w:rPr>
          <w:t>www.colombiacompra.gov.co</w:t>
        </w:r>
      </w:hyperlink>
      <w:r w:rsidR="00C17DAC" w:rsidRPr="00E9731C">
        <w:rPr>
          <w:rFonts w:ascii="Arial Narrow" w:hAnsi="Arial Narrow" w:cs="Arial"/>
        </w:rPr>
        <w:t>.</w:t>
      </w:r>
    </w:p>
    <w:p w14:paraId="12FF3804" w14:textId="5DC07F85" w:rsidR="00C17DAC" w:rsidRPr="00E9731C" w:rsidRDefault="00C17DAC" w:rsidP="007547DE">
      <w:pPr>
        <w:spacing w:after="0"/>
        <w:jc w:val="both"/>
        <w:rPr>
          <w:rFonts w:ascii="Arial Narrow" w:hAnsi="Arial Narrow" w:cs="Arial"/>
        </w:rPr>
      </w:pPr>
    </w:p>
    <w:p w14:paraId="3CE8EF0D" w14:textId="0ECD1A39" w:rsidR="00C17DAC" w:rsidRPr="00E9731C" w:rsidRDefault="00DC27BC" w:rsidP="00C17DAC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ENUMERACIÓN Y BREVE DESCRIPCIÓ</w:t>
      </w:r>
      <w:r w:rsidR="00C17DAC" w:rsidRPr="00E9731C">
        <w:rPr>
          <w:rFonts w:ascii="Arial Narrow" w:hAnsi="Arial Narrow" w:cs="Arial"/>
          <w:b/>
          <w:u w:val="single"/>
        </w:rPr>
        <w:t>N DE LAS CONDICIONES PARA PARTICI</w:t>
      </w:r>
      <w:r w:rsidRPr="00E9731C">
        <w:rPr>
          <w:rFonts w:ascii="Arial Narrow" w:hAnsi="Arial Narrow" w:cs="Arial"/>
          <w:b/>
          <w:u w:val="single"/>
        </w:rPr>
        <w:t>PAR EN EL PROCESO DE CONTRATACIÓ</w:t>
      </w:r>
      <w:r w:rsidR="00C17DAC" w:rsidRPr="00E9731C">
        <w:rPr>
          <w:rFonts w:ascii="Arial Narrow" w:hAnsi="Arial Narrow" w:cs="Arial"/>
          <w:b/>
          <w:u w:val="single"/>
        </w:rPr>
        <w:t>N:</w:t>
      </w:r>
    </w:p>
    <w:p w14:paraId="20DD1AC4" w14:textId="77777777" w:rsidR="00C17DAC" w:rsidRPr="00E9731C" w:rsidRDefault="00C17DAC" w:rsidP="00C17DAC">
      <w:pPr>
        <w:pStyle w:val="Prrafodelista"/>
        <w:spacing w:after="0"/>
        <w:jc w:val="both"/>
        <w:rPr>
          <w:rFonts w:ascii="Arial Narrow" w:hAnsi="Arial Narrow" w:cs="Arial"/>
          <w:b/>
          <w:u w:val="single"/>
        </w:rPr>
      </w:pPr>
    </w:p>
    <w:p w14:paraId="2C9862D3" w14:textId="4FCD8BC9" w:rsidR="00C17DAC" w:rsidRPr="00E9731C" w:rsidRDefault="00C17DAC" w:rsidP="00C17DAC">
      <w:pPr>
        <w:spacing w:after="0"/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>En el presente proceso de selección podrán participar personas naturales o jurídicas, nacionales o extranjeras, individualmente, en consorcio o unión temporal.</w:t>
      </w:r>
    </w:p>
    <w:p w14:paraId="20BB62E4" w14:textId="77777777" w:rsidR="00C17DAC" w:rsidRPr="00E9731C" w:rsidRDefault="00C17DAC" w:rsidP="00C17DAC">
      <w:pPr>
        <w:spacing w:after="0"/>
        <w:jc w:val="both"/>
        <w:rPr>
          <w:rFonts w:ascii="Arial Narrow" w:hAnsi="Arial Narrow" w:cs="Arial"/>
        </w:rPr>
      </w:pPr>
    </w:p>
    <w:p w14:paraId="1B787863" w14:textId="6E499E66" w:rsidR="00C17DAC" w:rsidRPr="00E9731C" w:rsidRDefault="00C17DAC" w:rsidP="00C17DAC">
      <w:pPr>
        <w:spacing w:after="0"/>
        <w:jc w:val="both"/>
        <w:rPr>
          <w:rFonts w:ascii="Arial Narrow" w:hAnsi="Arial Narrow" w:cs="Arial"/>
        </w:rPr>
      </w:pPr>
      <w:r w:rsidRPr="00E9731C">
        <w:rPr>
          <w:rFonts w:ascii="Arial Narrow" w:hAnsi="Arial Narrow" w:cs="Arial"/>
        </w:rPr>
        <w:t>Los requisitos habilitantes para participar en el presente proceso de selección están contenidos en el mismo, siendo estos de orden jurídico, financiero, organizacional y de experiencia.</w:t>
      </w:r>
    </w:p>
    <w:p w14:paraId="3B2146DC" w14:textId="6BAE23DB" w:rsidR="00350A28" w:rsidRPr="00E9731C" w:rsidRDefault="00350A28" w:rsidP="00C17DAC">
      <w:pPr>
        <w:spacing w:after="0"/>
        <w:jc w:val="both"/>
        <w:rPr>
          <w:rFonts w:ascii="Arial Narrow" w:hAnsi="Arial Narrow" w:cs="Arial"/>
        </w:rPr>
      </w:pPr>
    </w:p>
    <w:p w14:paraId="194E981B" w14:textId="6DB1C544" w:rsidR="00C17DAC" w:rsidRDefault="00C17DAC" w:rsidP="00C17DAC">
      <w:pPr>
        <w:pStyle w:val="Prrafodelista"/>
        <w:numPr>
          <w:ilvl w:val="0"/>
          <w:numId w:val="26"/>
        </w:numPr>
        <w:spacing w:after="0"/>
        <w:jc w:val="both"/>
        <w:rPr>
          <w:rFonts w:ascii="Arial Narrow" w:hAnsi="Arial Narrow" w:cs="Arial"/>
          <w:b/>
          <w:u w:val="single"/>
        </w:rPr>
      </w:pPr>
      <w:r w:rsidRPr="00E9731C">
        <w:rPr>
          <w:rFonts w:ascii="Arial Narrow" w:hAnsi="Arial Narrow" w:cs="Arial"/>
          <w:b/>
          <w:u w:val="single"/>
        </w:rPr>
        <w:t>CRONOGRAMA:</w:t>
      </w:r>
    </w:p>
    <w:p w14:paraId="57E9A774" w14:textId="25EB0731" w:rsidR="00CF08C7" w:rsidRDefault="00CF08C7" w:rsidP="00CF08C7">
      <w:pPr>
        <w:spacing w:after="0"/>
        <w:jc w:val="both"/>
        <w:rPr>
          <w:rFonts w:ascii="Arial Narrow" w:hAnsi="Arial Narrow" w:cs="Arial"/>
          <w:b/>
          <w:u w:val="single"/>
        </w:rPr>
      </w:pPr>
    </w:p>
    <w:p w14:paraId="447FBBE4" w14:textId="77777777" w:rsidR="00CF08C7" w:rsidRPr="00CF08C7" w:rsidRDefault="00CF08C7" w:rsidP="00CF08C7">
      <w:pPr>
        <w:spacing w:after="0"/>
        <w:jc w:val="both"/>
        <w:rPr>
          <w:rFonts w:ascii="Arial Narrow" w:hAnsi="Arial Narrow" w:cs="Arial"/>
          <w:b/>
          <w:u w:val="single"/>
        </w:rPr>
      </w:pPr>
    </w:p>
    <w:p w14:paraId="365AB2F3" w14:textId="77777777" w:rsidR="00635422" w:rsidRPr="00CF08C7" w:rsidRDefault="00635422" w:rsidP="005A5D39">
      <w:pPr>
        <w:pStyle w:val="Sinespaciado"/>
        <w:jc w:val="both"/>
        <w:rPr>
          <w:rFonts w:ascii="Arial Narrow" w:hAnsi="Arial Narrow" w:cs="Arial"/>
          <w:color w:val="A6A6A6" w:themeColor="background1" w:themeShade="A6"/>
        </w:rPr>
      </w:pPr>
      <w:r w:rsidRPr="00CF08C7">
        <w:rPr>
          <w:rFonts w:ascii="Arial Narrow" w:hAnsi="Arial Narrow" w:cs="Arial"/>
          <w:color w:val="A6A6A6" w:themeColor="background1" w:themeShade="A6"/>
        </w:rPr>
        <w:t>XXXXXXXXXXXXXXXXXXXXXXXXXXXXXXXXXXXXXXXXXXXXXXXXXXXXXXXXXXXXXXXXXXXXXXXXXXXXXXXXXXXXXXXXXXXXXXXXXXXXXXXXXXXXXXXXXXXXXXXXXXXXXXXXXXX</w:t>
      </w:r>
    </w:p>
    <w:p w14:paraId="3B1C58AD" w14:textId="77777777" w:rsidR="00635422" w:rsidRPr="00E9731C" w:rsidRDefault="00635422" w:rsidP="005A5D39">
      <w:pPr>
        <w:pStyle w:val="Sinespaciado"/>
        <w:jc w:val="both"/>
        <w:rPr>
          <w:rFonts w:ascii="Arial Narrow" w:hAnsi="Arial Narrow" w:cs="Arial"/>
          <w:color w:val="000000" w:themeColor="text1"/>
        </w:rPr>
      </w:pPr>
    </w:p>
    <w:p w14:paraId="27834361" w14:textId="508FE3A0" w:rsidR="00F83A5B" w:rsidRPr="00E9731C" w:rsidRDefault="00350A28" w:rsidP="005A5D39">
      <w:pPr>
        <w:pStyle w:val="Sinespaciado"/>
        <w:jc w:val="both"/>
        <w:rPr>
          <w:rFonts w:ascii="Arial Narrow" w:hAnsi="Arial Narrow" w:cs="Arial"/>
          <w:color w:val="000000" w:themeColor="text1"/>
        </w:rPr>
      </w:pPr>
      <w:r w:rsidRPr="00E9731C">
        <w:rPr>
          <w:rFonts w:ascii="Arial Narrow" w:hAnsi="Arial Narrow" w:cs="Arial"/>
          <w:color w:val="000000" w:themeColor="text1"/>
        </w:rPr>
        <w:t>LAS FECHAS PREVISTAS EN EL PRESENTE CRONOGRAMA NO SON DEFINITIVAS Y POR LO TANTO SON SUSCEPTIBLES A MODIFICACION.</w:t>
      </w:r>
    </w:p>
    <w:p w14:paraId="380275CD" w14:textId="77777777" w:rsidR="00635422" w:rsidRPr="00E9731C" w:rsidRDefault="00635422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2C6FADB2" w14:textId="367618A4" w:rsidR="00D13CE1" w:rsidRDefault="00D13CE1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B9C2A5C" w14:textId="61120301" w:rsidR="00CF08C7" w:rsidRDefault="00CF08C7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0B0A39AC" w14:textId="22533C13" w:rsidR="00CF08C7" w:rsidRDefault="00CF08C7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E346E68" w14:textId="6C7C6CE3" w:rsidR="00CF08C7" w:rsidRDefault="00CF08C7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7C6A29E3" w14:textId="0FD5D930" w:rsidR="00CF08C7" w:rsidRDefault="00CF08C7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19F9B352" w14:textId="77777777" w:rsidR="00CF08C7" w:rsidRPr="00E9731C" w:rsidRDefault="00CF08C7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  <w:bookmarkStart w:id="0" w:name="_GoBack"/>
      <w:bookmarkEnd w:id="0"/>
    </w:p>
    <w:p w14:paraId="58A8A5EE" w14:textId="49C8C68E" w:rsidR="00350A28" w:rsidRPr="00E9731C" w:rsidRDefault="00CF08C7" w:rsidP="00350A28">
      <w:pPr>
        <w:pStyle w:val="Sinespaciado"/>
        <w:ind w:left="720"/>
        <w:jc w:val="center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NOMBRE DEL JEFE DE LA DIVISIÓN JURÍDICA</w:t>
      </w:r>
    </w:p>
    <w:p w14:paraId="6D01D0BE" w14:textId="4A404730" w:rsidR="00350A28" w:rsidRPr="00E9731C" w:rsidRDefault="00356B65" w:rsidP="00350A28">
      <w:pPr>
        <w:pStyle w:val="Sinespaciado"/>
        <w:ind w:left="720"/>
        <w:jc w:val="center"/>
        <w:rPr>
          <w:rFonts w:ascii="Arial Narrow" w:hAnsi="Arial Narrow" w:cs="Arial"/>
          <w:color w:val="000000" w:themeColor="text1"/>
        </w:rPr>
      </w:pPr>
      <w:r w:rsidRPr="00E9731C">
        <w:rPr>
          <w:b/>
          <w:color w:val="BFBFBF" w:themeColor="background1" w:themeShade="BF"/>
        </w:rPr>
        <w:t>Jefe Área Responsable De La Necesidad</w:t>
      </w:r>
    </w:p>
    <w:p w14:paraId="58F28209" w14:textId="77777777" w:rsidR="00350A28" w:rsidRPr="00CF08C7" w:rsidRDefault="00350A28" w:rsidP="00F83A5B">
      <w:pPr>
        <w:pStyle w:val="Sinespaciado"/>
        <w:ind w:left="720"/>
        <w:jc w:val="both"/>
        <w:rPr>
          <w:rFonts w:ascii="Arial Narrow" w:hAnsi="Arial Narrow" w:cs="Arial"/>
          <w:color w:val="000000" w:themeColor="text1"/>
          <w:sz w:val="16"/>
        </w:rPr>
      </w:pPr>
    </w:p>
    <w:p w14:paraId="3BCCA01B" w14:textId="7634199F" w:rsidR="00317E33" w:rsidRPr="00CF08C7" w:rsidRDefault="00635422" w:rsidP="00317E33">
      <w:pPr>
        <w:pStyle w:val="Lista"/>
        <w:ind w:left="0" w:firstLine="0"/>
        <w:rPr>
          <w:rFonts w:ascii="Arial Narrow" w:hAnsi="Arial Narrow" w:cs="Arial"/>
          <w:sz w:val="16"/>
          <w:szCs w:val="22"/>
        </w:rPr>
      </w:pPr>
      <w:r w:rsidRPr="00CF08C7">
        <w:rPr>
          <w:rFonts w:ascii="Arial Narrow" w:hAnsi="Arial Narrow" w:cs="Arial"/>
          <w:sz w:val="16"/>
          <w:szCs w:val="22"/>
        </w:rPr>
        <w:t>Proyectó:  XXXXXXXX</w:t>
      </w:r>
    </w:p>
    <w:p w14:paraId="4B97E132" w14:textId="1F508A1D" w:rsidR="00AE1FF9" w:rsidRPr="00CF08C7" w:rsidRDefault="00635422" w:rsidP="00D13CE1">
      <w:pPr>
        <w:pStyle w:val="Lista"/>
        <w:ind w:left="0" w:firstLine="0"/>
        <w:rPr>
          <w:rFonts w:ascii="Arial Narrow" w:hAnsi="Arial Narrow" w:cs="Arial"/>
          <w:color w:val="000000" w:themeColor="text1"/>
          <w:sz w:val="16"/>
          <w:szCs w:val="22"/>
        </w:rPr>
      </w:pPr>
      <w:r w:rsidRPr="00CF08C7">
        <w:rPr>
          <w:rFonts w:ascii="Arial Narrow" w:hAnsi="Arial Narrow" w:cs="Arial"/>
          <w:sz w:val="16"/>
          <w:szCs w:val="22"/>
        </w:rPr>
        <w:t>Revisó: XXXXXXXXX</w:t>
      </w:r>
    </w:p>
    <w:sectPr w:rsidR="00AE1FF9" w:rsidRPr="00CF08C7" w:rsidSect="00E56D3C">
      <w:headerReference w:type="default" r:id="rId9"/>
      <w:footerReference w:type="default" r:id="rId10"/>
      <w:pgSz w:w="12240" w:h="15840" w:code="1"/>
      <w:pgMar w:top="226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CB888" w14:textId="77777777" w:rsidR="00F95BB3" w:rsidRDefault="00F95BB3" w:rsidP="00106731">
      <w:pPr>
        <w:spacing w:after="0" w:line="240" w:lineRule="auto"/>
      </w:pPr>
      <w:r>
        <w:separator/>
      </w:r>
    </w:p>
  </w:endnote>
  <w:endnote w:type="continuationSeparator" w:id="0">
    <w:p w14:paraId="5AD67524" w14:textId="77777777" w:rsidR="00F95BB3" w:rsidRDefault="00F95BB3" w:rsidP="00106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9825510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780883654"/>
          <w:docPartObj>
            <w:docPartGallery w:val="Page Numbers (Top of Page)"/>
            <w:docPartUnique/>
          </w:docPartObj>
        </w:sdtPr>
        <w:sdtEndPr/>
        <w:sdtContent>
          <w:p w14:paraId="1C6C0073" w14:textId="41FB9702" w:rsidR="00687436" w:rsidRPr="00687436" w:rsidRDefault="00460A7E" w:rsidP="00374D5B">
            <w:pPr>
              <w:pStyle w:val="Piedepgina"/>
              <w:jc w:val="right"/>
              <w:rPr>
                <w:b/>
                <w:bCs/>
                <w:sz w:val="16"/>
                <w:szCs w:val="16"/>
              </w:rPr>
            </w:pPr>
            <w:r w:rsidRPr="00687436">
              <w:rPr>
                <w:sz w:val="16"/>
                <w:szCs w:val="16"/>
                <w:lang w:val="es-ES"/>
              </w:rPr>
              <w:t xml:space="preserve">Página </w:t>
            </w:r>
            <w:r w:rsidRPr="00687436">
              <w:rPr>
                <w:b/>
                <w:bCs/>
                <w:sz w:val="16"/>
                <w:szCs w:val="16"/>
              </w:rPr>
              <w:fldChar w:fldCharType="begin"/>
            </w:r>
            <w:r w:rsidRPr="00687436">
              <w:rPr>
                <w:b/>
                <w:bCs/>
                <w:sz w:val="16"/>
                <w:szCs w:val="16"/>
              </w:rPr>
              <w:instrText>PAGE</w:instrText>
            </w:r>
            <w:r w:rsidRPr="00687436">
              <w:rPr>
                <w:b/>
                <w:bCs/>
                <w:sz w:val="16"/>
                <w:szCs w:val="16"/>
              </w:rPr>
              <w:fldChar w:fldCharType="separate"/>
            </w:r>
            <w:r w:rsidR="000F1B87">
              <w:rPr>
                <w:b/>
                <w:bCs/>
                <w:noProof/>
                <w:sz w:val="16"/>
                <w:szCs w:val="16"/>
              </w:rPr>
              <w:t>2</w:t>
            </w:r>
            <w:r w:rsidRPr="00687436">
              <w:rPr>
                <w:b/>
                <w:bCs/>
                <w:sz w:val="16"/>
                <w:szCs w:val="16"/>
              </w:rPr>
              <w:fldChar w:fldCharType="end"/>
            </w:r>
            <w:r w:rsidRPr="00687436">
              <w:rPr>
                <w:sz w:val="16"/>
                <w:szCs w:val="16"/>
                <w:lang w:val="es-ES"/>
              </w:rPr>
              <w:t xml:space="preserve"> de </w:t>
            </w:r>
            <w:r w:rsidRPr="00687436">
              <w:rPr>
                <w:b/>
                <w:bCs/>
                <w:sz w:val="16"/>
                <w:szCs w:val="16"/>
              </w:rPr>
              <w:fldChar w:fldCharType="begin"/>
            </w:r>
            <w:r w:rsidRPr="00687436">
              <w:rPr>
                <w:b/>
                <w:bCs/>
                <w:sz w:val="16"/>
                <w:szCs w:val="16"/>
              </w:rPr>
              <w:instrText>NUMPAGES</w:instrText>
            </w:r>
            <w:r w:rsidRPr="00687436">
              <w:rPr>
                <w:b/>
                <w:bCs/>
                <w:sz w:val="16"/>
                <w:szCs w:val="16"/>
              </w:rPr>
              <w:fldChar w:fldCharType="separate"/>
            </w:r>
            <w:r w:rsidR="000F1B87">
              <w:rPr>
                <w:b/>
                <w:bCs/>
                <w:noProof/>
                <w:sz w:val="16"/>
                <w:szCs w:val="16"/>
              </w:rPr>
              <w:t>2</w:t>
            </w:r>
            <w:r w:rsidRPr="00687436">
              <w:rPr>
                <w:b/>
                <w:bCs/>
                <w:sz w:val="16"/>
                <w:szCs w:val="16"/>
              </w:rPr>
              <w:fldChar w:fldCharType="end"/>
            </w:r>
          </w:p>
          <w:p w14:paraId="15D2C55B" w14:textId="22ECF45B" w:rsidR="00460A7E" w:rsidRPr="00687436" w:rsidRDefault="000F1B87" w:rsidP="000F1B87">
            <w:pPr>
              <w:pStyle w:val="Piedepgin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Código: </w:t>
            </w:r>
            <w:r w:rsidRPr="000F1B87">
              <w:rPr>
                <w:sz w:val="16"/>
                <w:szCs w:val="16"/>
              </w:rPr>
              <w:t>3GJCP29</w:t>
            </w:r>
          </w:p>
        </w:sdtContent>
      </w:sdt>
    </w:sdtContent>
  </w:sdt>
  <w:p w14:paraId="51E9F1B9" w14:textId="77777777" w:rsidR="00460A7E" w:rsidRPr="00687436" w:rsidRDefault="00460A7E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AAAAB" w14:textId="77777777" w:rsidR="00F95BB3" w:rsidRDefault="00F95BB3" w:rsidP="00106731">
      <w:pPr>
        <w:spacing w:after="0" w:line="240" w:lineRule="auto"/>
      </w:pPr>
      <w:r>
        <w:separator/>
      </w:r>
    </w:p>
  </w:footnote>
  <w:footnote w:type="continuationSeparator" w:id="0">
    <w:p w14:paraId="4AF4F059" w14:textId="77777777" w:rsidR="00F95BB3" w:rsidRDefault="00F95BB3" w:rsidP="00106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7215F" w14:textId="77777777" w:rsidR="00460A7E" w:rsidRDefault="00460A7E" w:rsidP="00106731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2F1764DA" wp14:editId="0E053157">
          <wp:extent cx="1887322" cy="848778"/>
          <wp:effectExtent l="0" t="0" r="0" b="889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ACTU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92" cy="8582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C6F710" w14:textId="77777777" w:rsidR="00460A7E" w:rsidRPr="00106731" w:rsidRDefault="00460A7E" w:rsidP="00106731">
    <w:pPr>
      <w:pStyle w:val="Encabezado"/>
      <w:jc w:val="center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33E54"/>
    <w:multiLevelType w:val="hybridMultilevel"/>
    <w:tmpl w:val="D23260D4"/>
    <w:lvl w:ilvl="0" w:tplc="388CD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7C1A"/>
    <w:multiLevelType w:val="hybridMultilevel"/>
    <w:tmpl w:val="26B8AA44"/>
    <w:lvl w:ilvl="0" w:tplc="66427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83874"/>
    <w:multiLevelType w:val="hybridMultilevel"/>
    <w:tmpl w:val="8E6C60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F7699"/>
    <w:multiLevelType w:val="hybridMultilevel"/>
    <w:tmpl w:val="2A8E06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948F5"/>
    <w:multiLevelType w:val="hybridMultilevel"/>
    <w:tmpl w:val="55F878F2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0722"/>
    <w:multiLevelType w:val="hybridMultilevel"/>
    <w:tmpl w:val="35D8FF28"/>
    <w:lvl w:ilvl="0" w:tplc="9EDA7A0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0784A"/>
    <w:multiLevelType w:val="hybridMultilevel"/>
    <w:tmpl w:val="16B6980A"/>
    <w:lvl w:ilvl="0" w:tplc="39CC99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C396E"/>
    <w:multiLevelType w:val="hybridMultilevel"/>
    <w:tmpl w:val="5232DECA"/>
    <w:lvl w:ilvl="0" w:tplc="ECF40F6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C303E"/>
    <w:multiLevelType w:val="hybridMultilevel"/>
    <w:tmpl w:val="CECAA8FC"/>
    <w:lvl w:ilvl="0" w:tplc="388CD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25E0D"/>
    <w:multiLevelType w:val="multilevel"/>
    <w:tmpl w:val="B9AEF8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3A0BC7"/>
    <w:multiLevelType w:val="hybridMultilevel"/>
    <w:tmpl w:val="89D07DCE"/>
    <w:lvl w:ilvl="0" w:tplc="388CD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56CE0"/>
    <w:multiLevelType w:val="hybridMultilevel"/>
    <w:tmpl w:val="D7CEA2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B2849"/>
    <w:multiLevelType w:val="hybridMultilevel"/>
    <w:tmpl w:val="5C50BE6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80FE8"/>
    <w:multiLevelType w:val="multilevel"/>
    <w:tmpl w:val="7924E8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664556"/>
    <w:multiLevelType w:val="hybridMultilevel"/>
    <w:tmpl w:val="B1A4651A"/>
    <w:lvl w:ilvl="0" w:tplc="2EE43C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6298E"/>
    <w:multiLevelType w:val="hybridMultilevel"/>
    <w:tmpl w:val="B566A404"/>
    <w:lvl w:ilvl="0" w:tplc="388CD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6705B"/>
    <w:multiLevelType w:val="hybridMultilevel"/>
    <w:tmpl w:val="C24A1502"/>
    <w:lvl w:ilvl="0" w:tplc="388CD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93C"/>
    <w:multiLevelType w:val="multilevel"/>
    <w:tmpl w:val="16A0437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 w15:restartNumberingAfterBreak="0">
    <w:nsid w:val="488E3BDB"/>
    <w:multiLevelType w:val="hybridMultilevel"/>
    <w:tmpl w:val="AEF22E00"/>
    <w:lvl w:ilvl="0" w:tplc="240A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3A0359"/>
    <w:multiLevelType w:val="hybridMultilevel"/>
    <w:tmpl w:val="5AD2AD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63B83"/>
    <w:multiLevelType w:val="hybridMultilevel"/>
    <w:tmpl w:val="AC4ECE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13778"/>
    <w:multiLevelType w:val="hybridMultilevel"/>
    <w:tmpl w:val="89981C5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F00074"/>
    <w:multiLevelType w:val="multilevel"/>
    <w:tmpl w:val="06C88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7106655"/>
    <w:multiLevelType w:val="multilevel"/>
    <w:tmpl w:val="48D8E54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DA32265"/>
    <w:multiLevelType w:val="hybridMultilevel"/>
    <w:tmpl w:val="4FAE5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C4F12"/>
    <w:multiLevelType w:val="hybridMultilevel"/>
    <w:tmpl w:val="780CC212"/>
    <w:lvl w:ilvl="0" w:tplc="24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"/>
  </w:num>
  <w:num w:numId="4">
    <w:abstractNumId w:val="7"/>
  </w:num>
  <w:num w:numId="5">
    <w:abstractNumId w:val="25"/>
  </w:num>
  <w:num w:numId="6">
    <w:abstractNumId w:val="22"/>
  </w:num>
  <w:num w:numId="7">
    <w:abstractNumId w:val="10"/>
  </w:num>
  <w:num w:numId="8">
    <w:abstractNumId w:val="1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4"/>
  </w:num>
  <w:num w:numId="12">
    <w:abstractNumId w:val="21"/>
  </w:num>
  <w:num w:numId="13">
    <w:abstractNumId w:val="4"/>
  </w:num>
  <w:num w:numId="14">
    <w:abstractNumId w:val="20"/>
  </w:num>
  <w:num w:numId="15">
    <w:abstractNumId w:val="0"/>
  </w:num>
  <w:num w:numId="16">
    <w:abstractNumId w:val="11"/>
  </w:num>
  <w:num w:numId="17">
    <w:abstractNumId w:val="18"/>
  </w:num>
  <w:num w:numId="18">
    <w:abstractNumId w:val="3"/>
  </w:num>
  <w:num w:numId="19">
    <w:abstractNumId w:val="19"/>
  </w:num>
  <w:num w:numId="20">
    <w:abstractNumId w:val="6"/>
  </w:num>
  <w:num w:numId="21">
    <w:abstractNumId w:val="17"/>
  </w:num>
  <w:num w:numId="22">
    <w:abstractNumId w:val="1"/>
  </w:num>
  <w:num w:numId="23">
    <w:abstractNumId w:val="16"/>
  </w:num>
  <w:num w:numId="24">
    <w:abstractNumId w:val="9"/>
  </w:num>
  <w:num w:numId="25">
    <w:abstractNumId w:val="8"/>
  </w:num>
  <w:num w:numId="26">
    <w:abstractNumId w:val="15"/>
  </w:num>
  <w:num w:numId="27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731"/>
    <w:rsid w:val="00004C86"/>
    <w:rsid w:val="00011590"/>
    <w:rsid w:val="00013EE7"/>
    <w:rsid w:val="00016291"/>
    <w:rsid w:val="00023581"/>
    <w:rsid w:val="00032C5B"/>
    <w:rsid w:val="00035DAF"/>
    <w:rsid w:val="000447EA"/>
    <w:rsid w:val="00053EA0"/>
    <w:rsid w:val="00064AC2"/>
    <w:rsid w:val="000654DD"/>
    <w:rsid w:val="00067AD6"/>
    <w:rsid w:val="00072FB9"/>
    <w:rsid w:val="0007313E"/>
    <w:rsid w:val="000955E4"/>
    <w:rsid w:val="000A40DA"/>
    <w:rsid w:val="000B3059"/>
    <w:rsid w:val="000B6344"/>
    <w:rsid w:val="000C098C"/>
    <w:rsid w:val="000C5C38"/>
    <w:rsid w:val="000E654C"/>
    <w:rsid w:val="000E66ED"/>
    <w:rsid w:val="000F1B87"/>
    <w:rsid w:val="000F23D0"/>
    <w:rsid w:val="00103EA8"/>
    <w:rsid w:val="00106731"/>
    <w:rsid w:val="0011045A"/>
    <w:rsid w:val="00113A99"/>
    <w:rsid w:val="00113DD5"/>
    <w:rsid w:val="00115ADD"/>
    <w:rsid w:val="00116D45"/>
    <w:rsid w:val="001276D0"/>
    <w:rsid w:val="001401BF"/>
    <w:rsid w:val="0014514E"/>
    <w:rsid w:val="00152B41"/>
    <w:rsid w:val="001541D7"/>
    <w:rsid w:val="0016357F"/>
    <w:rsid w:val="00170205"/>
    <w:rsid w:val="001702EF"/>
    <w:rsid w:val="0017064B"/>
    <w:rsid w:val="001746B0"/>
    <w:rsid w:val="00182CFE"/>
    <w:rsid w:val="00183BD7"/>
    <w:rsid w:val="0019027B"/>
    <w:rsid w:val="00191DE9"/>
    <w:rsid w:val="00194FE0"/>
    <w:rsid w:val="001A2AFA"/>
    <w:rsid w:val="001B4A7D"/>
    <w:rsid w:val="001E09F5"/>
    <w:rsid w:val="001E5A05"/>
    <w:rsid w:val="001E5EAB"/>
    <w:rsid w:val="001F1403"/>
    <w:rsid w:val="002107AF"/>
    <w:rsid w:val="002117B3"/>
    <w:rsid w:val="00216284"/>
    <w:rsid w:val="00217844"/>
    <w:rsid w:val="00217FF5"/>
    <w:rsid w:val="00223DE8"/>
    <w:rsid w:val="00231773"/>
    <w:rsid w:val="00234683"/>
    <w:rsid w:val="00234DB1"/>
    <w:rsid w:val="002358B0"/>
    <w:rsid w:val="00244D8C"/>
    <w:rsid w:val="00254262"/>
    <w:rsid w:val="00263B34"/>
    <w:rsid w:val="00276B71"/>
    <w:rsid w:val="00280CFD"/>
    <w:rsid w:val="0028552A"/>
    <w:rsid w:val="0028781F"/>
    <w:rsid w:val="00293BBA"/>
    <w:rsid w:val="00294D92"/>
    <w:rsid w:val="002962B7"/>
    <w:rsid w:val="0029666E"/>
    <w:rsid w:val="00297B1F"/>
    <w:rsid w:val="002A094D"/>
    <w:rsid w:val="002A1CCA"/>
    <w:rsid w:val="002A3DDB"/>
    <w:rsid w:val="002A7900"/>
    <w:rsid w:val="002B1060"/>
    <w:rsid w:val="002B39D7"/>
    <w:rsid w:val="002B4D68"/>
    <w:rsid w:val="002C1F9C"/>
    <w:rsid w:val="002D387E"/>
    <w:rsid w:val="002D6822"/>
    <w:rsid w:val="002E2730"/>
    <w:rsid w:val="002E72B7"/>
    <w:rsid w:val="00300CAE"/>
    <w:rsid w:val="003011B7"/>
    <w:rsid w:val="00304451"/>
    <w:rsid w:val="00311793"/>
    <w:rsid w:val="003135C6"/>
    <w:rsid w:val="003148BE"/>
    <w:rsid w:val="00317E33"/>
    <w:rsid w:val="0032238A"/>
    <w:rsid w:val="003328F9"/>
    <w:rsid w:val="00334443"/>
    <w:rsid w:val="00344834"/>
    <w:rsid w:val="00346AAB"/>
    <w:rsid w:val="00350A28"/>
    <w:rsid w:val="00356B65"/>
    <w:rsid w:val="00361E09"/>
    <w:rsid w:val="00365180"/>
    <w:rsid w:val="00366ECB"/>
    <w:rsid w:val="0036718B"/>
    <w:rsid w:val="00372147"/>
    <w:rsid w:val="00374D5B"/>
    <w:rsid w:val="00375438"/>
    <w:rsid w:val="00376816"/>
    <w:rsid w:val="0038124E"/>
    <w:rsid w:val="00391086"/>
    <w:rsid w:val="003A59E8"/>
    <w:rsid w:val="003A630C"/>
    <w:rsid w:val="003A6AFC"/>
    <w:rsid w:val="003B055D"/>
    <w:rsid w:val="003B421E"/>
    <w:rsid w:val="003C0585"/>
    <w:rsid w:val="003C4185"/>
    <w:rsid w:val="003D3C87"/>
    <w:rsid w:val="003E2523"/>
    <w:rsid w:val="003E31B1"/>
    <w:rsid w:val="003F0344"/>
    <w:rsid w:val="003F5A83"/>
    <w:rsid w:val="003F7C84"/>
    <w:rsid w:val="00402B33"/>
    <w:rsid w:val="00411DC0"/>
    <w:rsid w:val="00414845"/>
    <w:rsid w:val="00416487"/>
    <w:rsid w:val="004171C8"/>
    <w:rsid w:val="00431AC7"/>
    <w:rsid w:val="00434BC3"/>
    <w:rsid w:val="00440288"/>
    <w:rsid w:val="00446E3E"/>
    <w:rsid w:val="004524EC"/>
    <w:rsid w:val="00460A7E"/>
    <w:rsid w:val="004616FA"/>
    <w:rsid w:val="00465547"/>
    <w:rsid w:val="004721EF"/>
    <w:rsid w:val="004722D3"/>
    <w:rsid w:val="00473B19"/>
    <w:rsid w:val="00476AD7"/>
    <w:rsid w:val="00480622"/>
    <w:rsid w:val="00482527"/>
    <w:rsid w:val="00483BF0"/>
    <w:rsid w:val="004847C0"/>
    <w:rsid w:val="004975DC"/>
    <w:rsid w:val="004A4531"/>
    <w:rsid w:val="004B18FE"/>
    <w:rsid w:val="004B6217"/>
    <w:rsid w:val="004C0233"/>
    <w:rsid w:val="004C577D"/>
    <w:rsid w:val="004D0CFE"/>
    <w:rsid w:val="004E5760"/>
    <w:rsid w:val="004F20BC"/>
    <w:rsid w:val="00506009"/>
    <w:rsid w:val="00506801"/>
    <w:rsid w:val="005119F7"/>
    <w:rsid w:val="00512097"/>
    <w:rsid w:val="00512D1E"/>
    <w:rsid w:val="00512D90"/>
    <w:rsid w:val="0051704A"/>
    <w:rsid w:val="005176F3"/>
    <w:rsid w:val="00520E23"/>
    <w:rsid w:val="00521F6B"/>
    <w:rsid w:val="00534CF6"/>
    <w:rsid w:val="00543CF7"/>
    <w:rsid w:val="005463F8"/>
    <w:rsid w:val="0057034F"/>
    <w:rsid w:val="005757EA"/>
    <w:rsid w:val="0058389F"/>
    <w:rsid w:val="0059013B"/>
    <w:rsid w:val="005A2AF0"/>
    <w:rsid w:val="005A5D39"/>
    <w:rsid w:val="005B08BB"/>
    <w:rsid w:val="005B2325"/>
    <w:rsid w:val="005B574E"/>
    <w:rsid w:val="005C56E5"/>
    <w:rsid w:val="005D07C4"/>
    <w:rsid w:val="005D6277"/>
    <w:rsid w:val="005E2A65"/>
    <w:rsid w:val="005E31F5"/>
    <w:rsid w:val="005F4EEE"/>
    <w:rsid w:val="006009DC"/>
    <w:rsid w:val="006042C9"/>
    <w:rsid w:val="00616196"/>
    <w:rsid w:val="0061693B"/>
    <w:rsid w:val="006208B0"/>
    <w:rsid w:val="006300AB"/>
    <w:rsid w:val="00632257"/>
    <w:rsid w:val="00633D1B"/>
    <w:rsid w:val="00635422"/>
    <w:rsid w:val="00646832"/>
    <w:rsid w:val="006513EB"/>
    <w:rsid w:val="00657A36"/>
    <w:rsid w:val="00662BD5"/>
    <w:rsid w:val="006649A5"/>
    <w:rsid w:val="00665EDA"/>
    <w:rsid w:val="00670670"/>
    <w:rsid w:val="00673DEC"/>
    <w:rsid w:val="00674743"/>
    <w:rsid w:val="006768AB"/>
    <w:rsid w:val="00676CE4"/>
    <w:rsid w:val="00676DF1"/>
    <w:rsid w:val="0067727F"/>
    <w:rsid w:val="0068264B"/>
    <w:rsid w:val="00683241"/>
    <w:rsid w:val="00687436"/>
    <w:rsid w:val="00690565"/>
    <w:rsid w:val="00693CE1"/>
    <w:rsid w:val="006B0674"/>
    <w:rsid w:val="006C02A9"/>
    <w:rsid w:val="006C052C"/>
    <w:rsid w:val="006C1F98"/>
    <w:rsid w:val="006C4688"/>
    <w:rsid w:val="006D0503"/>
    <w:rsid w:val="006D3853"/>
    <w:rsid w:val="006E372E"/>
    <w:rsid w:val="006F31FB"/>
    <w:rsid w:val="006F4486"/>
    <w:rsid w:val="006F7069"/>
    <w:rsid w:val="0070085E"/>
    <w:rsid w:val="0070380F"/>
    <w:rsid w:val="00704B17"/>
    <w:rsid w:val="007054C1"/>
    <w:rsid w:val="00707ADF"/>
    <w:rsid w:val="00717B30"/>
    <w:rsid w:val="0073007E"/>
    <w:rsid w:val="0074033A"/>
    <w:rsid w:val="007407BE"/>
    <w:rsid w:val="00750B02"/>
    <w:rsid w:val="007547DE"/>
    <w:rsid w:val="00756262"/>
    <w:rsid w:val="007779D7"/>
    <w:rsid w:val="00781D39"/>
    <w:rsid w:val="0078413A"/>
    <w:rsid w:val="007A32EE"/>
    <w:rsid w:val="007A4991"/>
    <w:rsid w:val="007A4FA2"/>
    <w:rsid w:val="007A6177"/>
    <w:rsid w:val="007B0CDA"/>
    <w:rsid w:val="007B19D3"/>
    <w:rsid w:val="007C0779"/>
    <w:rsid w:val="007C2F8D"/>
    <w:rsid w:val="007D395E"/>
    <w:rsid w:val="007D6319"/>
    <w:rsid w:val="007D7264"/>
    <w:rsid w:val="007E0D57"/>
    <w:rsid w:val="007F32CE"/>
    <w:rsid w:val="007F3391"/>
    <w:rsid w:val="007F4132"/>
    <w:rsid w:val="008010D7"/>
    <w:rsid w:val="00801B65"/>
    <w:rsid w:val="0080511C"/>
    <w:rsid w:val="00806EE5"/>
    <w:rsid w:val="00820807"/>
    <w:rsid w:val="00821E8C"/>
    <w:rsid w:val="00836C92"/>
    <w:rsid w:val="00837539"/>
    <w:rsid w:val="00837D18"/>
    <w:rsid w:val="00840F07"/>
    <w:rsid w:val="00843AFA"/>
    <w:rsid w:val="00844130"/>
    <w:rsid w:val="00852A71"/>
    <w:rsid w:val="00852D5F"/>
    <w:rsid w:val="00855C4F"/>
    <w:rsid w:val="008560BE"/>
    <w:rsid w:val="00856CBF"/>
    <w:rsid w:val="00863C92"/>
    <w:rsid w:val="00872093"/>
    <w:rsid w:val="00882357"/>
    <w:rsid w:val="00892A51"/>
    <w:rsid w:val="00897250"/>
    <w:rsid w:val="0089767B"/>
    <w:rsid w:val="00897B93"/>
    <w:rsid w:val="008A035C"/>
    <w:rsid w:val="008C67F4"/>
    <w:rsid w:val="008C7193"/>
    <w:rsid w:val="008D2535"/>
    <w:rsid w:val="008E0BFC"/>
    <w:rsid w:val="008F7FD6"/>
    <w:rsid w:val="00905D19"/>
    <w:rsid w:val="009064AD"/>
    <w:rsid w:val="00906A15"/>
    <w:rsid w:val="00911A07"/>
    <w:rsid w:val="0091759C"/>
    <w:rsid w:val="00946CF7"/>
    <w:rsid w:val="00952DF5"/>
    <w:rsid w:val="00953075"/>
    <w:rsid w:val="009567EC"/>
    <w:rsid w:val="00960412"/>
    <w:rsid w:val="00960598"/>
    <w:rsid w:val="009713B7"/>
    <w:rsid w:val="0097167D"/>
    <w:rsid w:val="00973AD0"/>
    <w:rsid w:val="009814F8"/>
    <w:rsid w:val="00992FF7"/>
    <w:rsid w:val="009974FF"/>
    <w:rsid w:val="009A5753"/>
    <w:rsid w:val="009B7437"/>
    <w:rsid w:val="009D1E85"/>
    <w:rsid w:val="009D5035"/>
    <w:rsid w:val="009E485F"/>
    <w:rsid w:val="009E66C0"/>
    <w:rsid w:val="009F1CD8"/>
    <w:rsid w:val="009F7B3F"/>
    <w:rsid w:val="00A07AB8"/>
    <w:rsid w:val="00A11A22"/>
    <w:rsid w:val="00A12FBA"/>
    <w:rsid w:val="00A17B58"/>
    <w:rsid w:val="00A307D8"/>
    <w:rsid w:val="00A326D4"/>
    <w:rsid w:val="00A52920"/>
    <w:rsid w:val="00A529EE"/>
    <w:rsid w:val="00A5679A"/>
    <w:rsid w:val="00A61C10"/>
    <w:rsid w:val="00A633D3"/>
    <w:rsid w:val="00A711C8"/>
    <w:rsid w:val="00A77C98"/>
    <w:rsid w:val="00A85C1A"/>
    <w:rsid w:val="00A958AA"/>
    <w:rsid w:val="00A97297"/>
    <w:rsid w:val="00AA5E68"/>
    <w:rsid w:val="00AB05C9"/>
    <w:rsid w:val="00AB2A20"/>
    <w:rsid w:val="00AB4901"/>
    <w:rsid w:val="00AB7618"/>
    <w:rsid w:val="00AC45EA"/>
    <w:rsid w:val="00AD51D2"/>
    <w:rsid w:val="00AE1A18"/>
    <w:rsid w:val="00AE1FF9"/>
    <w:rsid w:val="00AF7981"/>
    <w:rsid w:val="00B10960"/>
    <w:rsid w:val="00B13F30"/>
    <w:rsid w:val="00B14249"/>
    <w:rsid w:val="00B244C5"/>
    <w:rsid w:val="00B253CF"/>
    <w:rsid w:val="00B3374C"/>
    <w:rsid w:val="00B33F58"/>
    <w:rsid w:val="00B46D6D"/>
    <w:rsid w:val="00B47C7C"/>
    <w:rsid w:val="00B51E8E"/>
    <w:rsid w:val="00B528CE"/>
    <w:rsid w:val="00B55AA0"/>
    <w:rsid w:val="00B91750"/>
    <w:rsid w:val="00B9400E"/>
    <w:rsid w:val="00BA6BB5"/>
    <w:rsid w:val="00BA7581"/>
    <w:rsid w:val="00BB7CC0"/>
    <w:rsid w:val="00BD02CD"/>
    <w:rsid w:val="00BF1062"/>
    <w:rsid w:val="00BF4E64"/>
    <w:rsid w:val="00BF5BEF"/>
    <w:rsid w:val="00C006A4"/>
    <w:rsid w:val="00C007D5"/>
    <w:rsid w:val="00C00CFF"/>
    <w:rsid w:val="00C0299C"/>
    <w:rsid w:val="00C02CDE"/>
    <w:rsid w:val="00C10450"/>
    <w:rsid w:val="00C16D4F"/>
    <w:rsid w:val="00C17DAC"/>
    <w:rsid w:val="00C25658"/>
    <w:rsid w:val="00C26466"/>
    <w:rsid w:val="00C32249"/>
    <w:rsid w:val="00C32FEE"/>
    <w:rsid w:val="00C36046"/>
    <w:rsid w:val="00C36A4F"/>
    <w:rsid w:val="00C409E0"/>
    <w:rsid w:val="00C74B0B"/>
    <w:rsid w:val="00C772E2"/>
    <w:rsid w:val="00C806EC"/>
    <w:rsid w:val="00C822FC"/>
    <w:rsid w:val="00C84C7D"/>
    <w:rsid w:val="00C854D1"/>
    <w:rsid w:val="00C912CF"/>
    <w:rsid w:val="00C9132D"/>
    <w:rsid w:val="00C97A51"/>
    <w:rsid w:val="00CA4BFD"/>
    <w:rsid w:val="00CB2F57"/>
    <w:rsid w:val="00CC01CB"/>
    <w:rsid w:val="00CD2660"/>
    <w:rsid w:val="00CE143A"/>
    <w:rsid w:val="00CE2EE5"/>
    <w:rsid w:val="00CE784C"/>
    <w:rsid w:val="00CF08C7"/>
    <w:rsid w:val="00CF48B0"/>
    <w:rsid w:val="00CF52D5"/>
    <w:rsid w:val="00D020C0"/>
    <w:rsid w:val="00D06BED"/>
    <w:rsid w:val="00D06EA3"/>
    <w:rsid w:val="00D13CE1"/>
    <w:rsid w:val="00D21EB2"/>
    <w:rsid w:val="00D26F8A"/>
    <w:rsid w:val="00D35204"/>
    <w:rsid w:val="00D376D9"/>
    <w:rsid w:val="00D41E85"/>
    <w:rsid w:val="00D45FBF"/>
    <w:rsid w:val="00D52BC2"/>
    <w:rsid w:val="00D62F48"/>
    <w:rsid w:val="00D65A90"/>
    <w:rsid w:val="00D667A6"/>
    <w:rsid w:val="00D76F3F"/>
    <w:rsid w:val="00D77CBD"/>
    <w:rsid w:val="00D807A1"/>
    <w:rsid w:val="00D9295E"/>
    <w:rsid w:val="00D92983"/>
    <w:rsid w:val="00D934EE"/>
    <w:rsid w:val="00D93729"/>
    <w:rsid w:val="00D94700"/>
    <w:rsid w:val="00DA6C53"/>
    <w:rsid w:val="00DB0C04"/>
    <w:rsid w:val="00DB1AED"/>
    <w:rsid w:val="00DC27BC"/>
    <w:rsid w:val="00DC3C3E"/>
    <w:rsid w:val="00DD7B01"/>
    <w:rsid w:val="00DE4A63"/>
    <w:rsid w:val="00E05A6C"/>
    <w:rsid w:val="00E074D4"/>
    <w:rsid w:val="00E12819"/>
    <w:rsid w:val="00E1461B"/>
    <w:rsid w:val="00E15AB7"/>
    <w:rsid w:val="00E225FD"/>
    <w:rsid w:val="00E2703F"/>
    <w:rsid w:val="00E3013E"/>
    <w:rsid w:val="00E31E78"/>
    <w:rsid w:val="00E32136"/>
    <w:rsid w:val="00E3388A"/>
    <w:rsid w:val="00E33932"/>
    <w:rsid w:val="00E43D57"/>
    <w:rsid w:val="00E4458B"/>
    <w:rsid w:val="00E467C7"/>
    <w:rsid w:val="00E50CFC"/>
    <w:rsid w:val="00E56D3C"/>
    <w:rsid w:val="00E6730E"/>
    <w:rsid w:val="00E67A01"/>
    <w:rsid w:val="00E728B0"/>
    <w:rsid w:val="00E73139"/>
    <w:rsid w:val="00E742E3"/>
    <w:rsid w:val="00E807C1"/>
    <w:rsid w:val="00E86610"/>
    <w:rsid w:val="00E869C6"/>
    <w:rsid w:val="00E87D03"/>
    <w:rsid w:val="00E9731C"/>
    <w:rsid w:val="00EA4B32"/>
    <w:rsid w:val="00EB2926"/>
    <w:rsid w:val="00EC0688"/>
    <w:rsid w:val="00EC5C2E"/>
    <w:rsid w:val="00EC68B1"/>
    <w:rsid w:val="00EC75C7"/>
    <w:rsid w:val="00EE66B9"/>
    <w:rsid w:val="00EF5615"/>
    <w:rsid w:val="00F124DA"/>
    <w:rsid w:val="00F13EEF"/>
    <w:rsid w:val="00F15688"/>
    <w:rsid w:val="00F241A7"/>
    <w:rsid w:val="00F3188C"/>
    <w:rsid w:val="00F3422B"/>
    <w:rsid w:val="00F3796B"/>
    <w:rsid w:val="00F46C1C"/>
    <w:rsid w:val="00F53F21"/>
    <w:rsid w:val="00F554C2"/>
    <w:rsid w:val="00F62E6B"/>
    <w:rsid w:val="00F7171C"/>
    <w:rsid w:val="00F7575F"/>
    <w:rsid w:val="00F820DF"/>
    <w:rsid w:val="00F83A5B"/>
    <w:rsid w:val="00F86A13"/>
    <w:rsid w:val="00F86F28"/>
    <w:rsid w:val="00F95020"/>
    <w:rsid w:val="00F9535F"/>
    <w:rsid w:val="00F95BB3"/>
    <w:rsid w:val="00F96128"/>
    <w:rsid w:val="00FA4045"/>
    <w:rsid w:val="00FA5712"/>
    <w:rsid w:val="00FA7E22"/>
    <w:rsid w:val="00FB06F2"/>
    <w:rsid w:val="00FB0E27"/>
    <w:rsid w:val="00FB5730"/>
    <w:rsid w:val="00FB6763"/>
    <w:rsid w:val="00FC0011"/>
    <w:rsid w:val="00FD5112"/>
    <w:rsid w:val="00FD6357"/>
    <w:rsid w:val="00FE37B6"/>
    <w:rsid w:val="00FE3DAA"/>
    <w:rsid w:val="00FE7742"/>
    <w:rsid w:val="00FE7970"/>
    <w:rsid w:val="00F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C0E17"/>
  <w15:docId w15:val="{B3A548AA-1EE3-40E5-A532-94E83743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44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87D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753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6A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67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6731"/>
  </w:style>
  <w:style w:type="paragraph" w:styleId="Piedepgina">
    <w:name w:val="footer"/>
    <w:basedOn w:val="Normal"/>
    <w:link w:val="PiedepginaCar"/>
    <w:uiPriority w:val="99"/>
    <w:unhideWhenUsed/>
    <w:rsid w:val="001067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731"/>
  </w:style>
  <w:style w:type="paragraph" w:styleId="Textodeglobo">
    <w:name w:val="Balloon Text"/>
    <w:basedOn w:val="Normal"/>
    <w:link w:val="TextodegloboCar"/>
    <w:uiPriority w:val="99"/>
    <w:semiHidden/>
    <w:unhideWhenUsed/>
    <w:rsid w:val="00106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731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Car"/>
    <w:rsid w:val="001067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aliases w:val="Segundo nivel de viñetas,List Paragraph1,Segundo nivel de vi–etas,Párrafo de lista1,Segundo nivel de vi_etas,P‡rrafo de lista1,Fluvial1,Bullets,VIÑETA"/>
    <w:basedOn w:val="Normal"/>
    <w:link w:val="PrrafodelistaCar"/>
    <w:uiPriority w:val="34"/>
    <w:qFormat/>
    <w:rsid w:val="00106731"/>
    <w:pPr>
      <w:ind w:left="720"/>
      <w:contextualSpacing/>
    </w:pPr>
  </w:style>
  <w:style w:type="table" w:styleId="Tablaconcuadrcula">
    <w:name w:val="Table Grid"/>
    <w:basedOn w:val="Tablanormal"/>
    <w:uiPriority w:val="59"/>
    <w:rsid w:val="00506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B5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D667A6"/>
    <w:pPr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n-US" w:eastAsia="es-ES"/>
    </w:rPr>
  </w:style>
  <w:style w:type="character" w:styleId="Textoennegrita">
    <w:name w:val="Strong"/>
    <w:basedOn w:val="Fuentedeprrafopredeter"/>
    <w:uiPriority w:val="22"/>
    <w:qFormat/>
    <w:rsid w:val="00C0299C"/>
    <w:rPr>
      <w:b/>
      <w:bCs/>
    </w:rPr>
  </w:style>
  <w:style w:type="paragraph" w:styleId="Sinespaciado">
    <w:name w:val="No Spacing"/>
    <w:link w:val="SinespaciadoCar"/>
    <w:uiPriority w:val="1"/>
    <w:qFormat/>
    <w:rsid w:val="005F4E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link w:val="Sinespaciado"/>
    <w:uiPriority w:val="1"/>
    <w:rsid w:val="005F4EEE"/>
    <w:rPr>
      <w:rFonts w:ascii="Calibri" w:eastAsia="Calibri" w:hAnsi="Calibri" w:cs="Times New Roman"/>
    </w:rPr>
  </w:style>
  <w:style w:type="paragraph" w:customStyle="1" w:styleId="ecxmsonormal">
    <w:name w:val="ecxmsonormal"/>
    <w:basedOn w:val="Normal"/>
    <w:rsid w:val="00E2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cxmsolistparagraph">
    <w:name w:val="ecxmsolistparagraph"/>
    <w:basedOn w:val="Normal"/>
    <w:rsid w:val="00E2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DefaultCar">
    <w:name w:val="Default Car"/>
    <w:link w:val="Default"/>
    <w:rsid w:val="00AF7981"/>
    <w:rPr>
      <w:rFonts w:ascii="Arial" w:hAnsi="Arial" w:cs="Arial"/>
      <w:color w:val="000000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6A4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375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448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448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4486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6F4486"/>
    <w:rPr>
      <w:color w:val="0000FF" w:themeColor="hyperlink"/>
      <w:u w:val="single"/>
    </w:rPr>
  </w:style>
  <w:style w:type="character" w:customStyle="1" w:styleId="TextocomentarioCar">
    <w:name w:val="Texto comentario Car"/>
    <w:link w:val="Textocomentario"/>
    <w:rsid w:val="00DD7B01"/>
    <w:rPr>
      <w:rFonts w:eastAsia="Times New Roman" w:cs="Times New Roman"/>
      <w:sz w:val="20"/>
      <w:szCs w:val="20"/>
      <w:lang w:eastAsia="es-ES"/>
    </w:rPr>
  </w:style>
  <w:style w:type="paragraph" w:styleId="Textocomentario">
    <w:name w:val="annotation text"/>
    <w:basedOn w:val="Normal"/>
    <w:link w:val="TextocomentarioCar"/>
    <w:rsid w:val="00DD7B01"/>
    <w:pPr>
      <w:spacing w:after="120" w:line="240" w:lineRule="auto"/>
      <w:jc w:val="both"/>
    </w:pPr>
    <w:rPr>
      <w:rFonts w:eastAsia="Times New Roman" w:cs="Times New Roman"/>
      <w:sz w:val="20"/>
      <w:szCs w:val="20"/>
      <w:lang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DD7B01"/>
    <w:rPr>
      <w:sz w:val="20"/>
      <w:szCs w:val="20"/>
    </w:rPr>
  </w:style>
  <w:style w:type="character" w:styleId="Refdecomentario">
    <w:name w:val="annotation reference"/>
    <w:uiPriority w:val="99"/>
    <w:rsid w:val="00DD7B0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56E5"/>
    <w:pPr>
      <w:spacing w:after="200"/>
      <w:jc w:val="left"/>
    </w:pPr>
    <w:rPr>
      <w:rFonts w:eastAsiaTheme="minorHAnsi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56E5"/>
    <w:rPr>
      <w:rFonts w:eastAsia="Times New Roman" w:cs="Times New Roman"/>
      <w:b/>
      <w:bCs/>
      <w:sz w:val="20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44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2">
    <w:name w:val="Body Text 2"/>
    <w:basedOn w:val="Normal"/>
    <w:link w:val="Textoindependiente2Car"/>
    <w:rsid w:val="00004C86"/>
    <w:pPr>
      <w:spacing w:after="0" w:line="240" w:lineRule="auto"/>
      <w:jc w:val="both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004C86"/>
    <w:rPr>
      <w:rFonts w:ascii="Tahoma" w:eastAsia="Times New Roman" w:hAnsi="Tahoma" w:cs="Times New Roman"/>
      <w:szCs w:val="20"/>
      <w:lang w:val="es-ES_tradnl"/>
    </w:rPr>
  </w:style>
  <w:style w:type="table" w:styleId="Cuadrculaclara-nfasis2">
    <w:name w:val="Light Grid Accent 2"/>
    <w:basedOn w:val="Tablanormal"/>
    <w:uiPriority w:val="62"/>
    <w:rsid w:val="00004C86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Estilo">
    <w:name w:val="Estilo"/>
    <w:link w:val="EstiloCar"/>
    <w:rsid w:val="009A57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EstiloCar">
    <w:name w:val="Estilo Car"/>
    <w:link w:val="Estilo"/>
    <w:rsid w:val="009A5753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tandard">
    <w:name w:val="Standard"/>
    <w:rsid w:val="00E4458B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SimSun, 宋体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Ttulo2Car">
    <w:name w:val="Título 2 Car"/>
    <w:basedOn w:val="Fuentedeprrafopredeter"/>
    <w:link w:val="Ttulo2"/>
    <w:uiPriority w:val="9"/>
    <w:rsid w:val="00E87D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PrrafodelistaCar">
    <w:name w:val="Párrafo de lista Car"/>
    <w:aliases w:val="Segundo nivel de viñetas Car,List Paragraph1 Car,Segundo nivel de vi–etas Car,Párrafo de lista1 Car,Segundo nivel de vi_etas Car,P‡rrafo de lista1 Car,Fluvial1 Car,Bullets Car,VIÑETA Car"/>
    <w:link w:val="Prrafodelista"/>
    <w:uiPriority w:val="34"/>
    <w:locked/>
    <w:rsid w:val="00DC27BC"/>
  </w:style>
  <w:style w:type="paragraph" w:styleId="Lista">
    <w:name w:val="List"/>
    <w:basedOn w:val="Normal"/>
    <w:uiPriority w:val="99"/>
    <w:unhideWhenUsed/>
    <w:rsid w:val="00317E3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ombiacompra.gov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7A3A-E98E-4C54-B0E5-FE431D90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780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32</cp:revision>
  <cp:lastPrinted>2017-05-16T22:12:00Z</cp:lastPrinted>
  <dcterms:created xsi:type="dcterms:W3CDTF">2020-01-14T16:11:00Z</dcterms:created>
  <dcterms:modified xsi:type="dcterms:W3CDTF">2020-11-18T15:25:00Z</dcterms:modified>
</cp:coreProperties>
</file>